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0A2B" w14:textId="2E02DC61" w:rsidR="00856CB7" w:rsidRDefault="00210958" w:rsidP="00210958">
      <w:pPr>
        <w:pStyle w:val="Heading1"/>
        <w:jc w:val="center"/>
      </w:pPr>
      <w:r>
        <w:rPr>
          <w:noProof/>
          <w:lang w:eastAsia="en-IE"/>
        </w:rPr>
        <w:drawing>
          <wp:inline distT="0" distB="0" distL="0" distR="0" wp14:anchorId="3ECD4E07" wp14:editId="653745BF">
            <wp:extent cx="2325757" cy="1789044"/>
            <wp:effectExtent l="0" t="0" r="0" b="190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809" cy="1800622"/>
                    </a:xfrm>
                    <a:prstGeom prst="rect">
                      <a:avLst/>
                    </a:prstGeom>
                    <a:noFill/>
                    <a:ln>
                      <a:noFill/>
                    </a:ln>
                  </pic:spPr>
                </pic:pic>
              </a:graphicData>
            </a:graphic>
          </wp:inline>
        </w:drawing>
      </w:r>
    </w:p>
    <w:p w14:paraId="60D1F5BB" w14:textId="77777777" w:rsidR="00856CB7" w:rsidRDefault="00856CB7" w:rsidP="005D25AC">
      <w:pPr>
        <w:pStyle w:val="Heading1"/>
      </w:pPr>
    </w:p>
    <w:p w14:paraId="5E2DC2B3" w14:textId="77777777" w:rsidR="00856CB7" w:rsidRDefault="00856CB7" w:rsidP="005D25AC">
      <w:pPr>
        <w:pStyle w:val="Heading1"/>
      </w:pPr>
    </w:p>
    <w:p w14:paraId="58013962" w14:textId="77777777" w:rsidR="00856CB7" w:rsidRDefault="00856CB7" w:rsidP="005D25AC">
      <w:pPr>
        <w:pStyle w:val="Heading1"/>
      </w:pPr>
    </w:p>
    <w:p w14:paraId="2BF9D823" w14:textId="0FD8A5F5" w:rsidR="003A4D7B" w:rsidRPr="00311689" w:rsidRDefault="003A4D7B" w:rsidP="00311689">
      <w:pPr>
        <w:jc w:val="center"/>
        <w:rPr>
          <w:rFonts w:ascii="Calibri" w:hAnsi="Calibri" w:cs="Calibri"/>
          <w:b/>
          <w:bCs/>
          <w:sz w:val="32"/>
          <w:szCs w:val="32"/>
        </w:rPr>
      </w:pPr>
      <w:r w:rsidRPr="00311689">
        <w:rPr>
          <w:rFonts w:ascii="Calibri" w:hAnsi="Calibri" w:cs="Calibri"/>
          <w:b/>
          <w:bCs/>
          <w:sz w:val="32"/>
          <w:szCs w:val="32"/>
          <w:lang w:eastAsia="en-IE"/>
          <w14:ligatures w14:val="standardContextual"/>
        </w:rPr>
        <w:t xml:space="preserve">Invitation to tender </w:t>
      </w:r>
      <w:r w:rsidR="00311689">
        <w:rPr>
          <w:rFonts w:ascii="Calibri" w:hAnsi="Calibri" w:cs="Calibri"/>
          <w:b/>
          <w:bCs/>
          <w:sz w:val="32"/>
          <w:szCs w:val="32"/>
          <w:lang w:eastAsia="en-IE"/>
          <w14:ligatures w14:val="standardContextual"/>
        </w:rPr>
        <w:t>for</w:t>
      </w:r>
      <w:r w:rsidR="00311689" w:rsidRPr="00311689">
        <w:rPr>
          <w:rFonts w:ascii="Calibri" w:hAnsi="Calibri" w:cs="Calibri"/>
          <w:b/>
          <w:bCs/>
          <w:color w:val="000000" w:themeColor="text1"/>
          <w:sz w:val="32"/>
          <w:szCs w:val="32"/>
        </w:rPr>
        <w:t xml:space="preserve"> </w:t>
      </w:r>
      <w:r w:rsidR="00507B18">
        <w:rPr>
          <w:rFonts w:ascii="Calibri" w:hAnsi="Calibri" w:cs="Calibri"/>
          <w:b/>
          <w:bCs/>
          <w:color w:val="000000" w:themeColor="text1"/>
          <w:sz w:val="32"/>
          <w:szCs w:val="32"/>
        </w:rPr>
        <w:t xml:space="preserve">a </w:t>
      </w:r>
      <w:r w:rsidR="00311689" w:rsidRPr="00311689">
        <w:rPr>
          <w:rFonts w:ascii="Calibri" w:hAnsi="Calibri" w:cs="Calibri"/>
          <w:b/>
          <w:bCs/>
          <w:color w:val="000000" w:themeColor="text1"/>
          <w:sz w:val="32"/>
          <w:szCs w:val="32"/>
        </w:rPr>
        <w:t>National Public Awareness Campaign on Prostitution, Pornography, and Sexual Exploitation</w:t>
      </w:r>
    </w:p>
    <w:p w14:paraId="2AE57B20" w14:textId="77777777" w:rsidR="003A4D7B" w:rsidRPr="00DD4AA9" w:rsidRDefault="003A4D7B" w:rsidP="003A4D7B">
      <w:pPr>
        <w:spacing w:after="0"/>
        <w:jc w:val="center"/>
        <w:rPr>
          <w:rFonts w:ascii="Calibri" w:hAnsi="Calibri" w:cs="Calibri"/>
          <w:b/>
          <w:bCs/>
          <w:sz w:val="32"/>
          <w:szCs w:val="32"/>
        </w:rPr>
      </w:pPr>
    </w:p>
    <w:p w14:paraId="40B14E3F" w14:textId="77777777" w:rsidR="003A4D7B" w:rsidRDefault="003A4D7B" w:rsidP="003A4D7B">
      <w:pPr>
        <w:spacing w:after="0"/>
        <w:jc w:val="center"/>
        <w:rPr>
          <w:rFonts w:ascii="Calibri" w:hAnsi="Calibri" w:cs="Calibri"/>
          <w:b/>
          <w:bCs/>
          <w:sz w:val="32"/>
          <w:szCs w:val="32"/>
        </w:rPr>
      </w:pPr>
    </w:p>
    <w:p w14:paraId="6D1395A2" w14:textId="77777777" w:rsidR="003A4D7B" w:rsidRDefault="003A4D7B" w:rsidP="003A4D7B">
      <w:pPr>
        <w:spacing w:after="0"/>
        <w:jc w:val="center"/>
        <w:rPr>
          <w:rFonts w:ascii="Calibri" w:hAnsi="Calibri" w:cs="Calibri"/>
          <w:b/>
          <w:bCs/>
          <w:sz w:val="32"/>
          <w:szCs w:val="32"/>
        </w:rPr>
      </w:pPr>
    </w:p>
    <w:p w14:paraId="23606462" w14:textId="77777777" w:rsidR="003A4D7B" w:rsidRDefault="003A4D7B" w:rsidP="003A4D7B">
      <w:pPr>
        <w:spacing w:after="0"/>
        <w:jc w:val="center"/>
        <w:rPr>
          <w:rFonts w:ascii="Calibri" w:hAnsi="Calibri" w:cs="Calibri"/>
          <w:b/>
          <w:bCs/>
          <w:sz w:val="32"/>
          <w:szCs w:val="32"/>
        </w:rPr>
      </w:pPr>
    </w:p>
    <w:p w14:paraId="43F7D93F" w14:textId="77777777" w:rsidR="003A4D7B" w:rsidRDefault="003A4D7B" w:rsidP="003A4D7B">
      <w:pPr>
        <w:spacing w:after="0"/>
        <w:jc w:val="center"/>
        <w:rPr>
          <w:rFonts w:ascii="Calibri" w:hAnsi="Calibri" w:cs="Calibri"/>
          <w:b/>
          <w:bCs/>
          <w:sz w:val="32"/>
          <w:szCs w:val="32"/>
        </w:rPr>
      </w:pPr>
    </w:p>
    <w:p w14:paraId="165610F8" w14:textId="77777777" w:rsidR="003A4D7B" w:rsidRDefault="003A4D7B" w:rsidP="003A4D7B">
      <w:pPr>
        <w:spacing w:after="0"/>
        <w:jc w:val="center"/>
        <w:rPr>
          <w:rFonts w:ascii="Calibri" w:hAnsi="Calibri" w:cs="Calibri"/>
          <w:b/>
          <w:bCs/>
          <w:sz w:val="32"/>
          <w:szCs w:val="32"/>
        </w:rPr>
      </w:pPr>
    </w:p>
    <w:p w14:paraId="7ED5ADB7" w14:textId="07628034" w:rsidR="003A4D7B" w:rsidRPr="00DD4AA9" w:rsidRDefault="003A4D7B" w:rsidP="003A4D7B">
      <w:pPr>
        <w:spacing w:after="0"/>
        <w:jc w:val="center"/>
        <w:rPr>
          <w:rFonts w:ascii="Calibri" w:hAnsi="Calibri" w:cs="Calibri"/>
          <w:b/>
          <w:bCs/>
          <w:sz w:val="32"/>
          <w:szCs w:val="32"/>
        </w:rPr>
      </w:pPr>
      <w:r w:rsidRPr="00311689">
        <w:rPr>
          <w:rFonts w:ascii="Calibri" w:hAnsi="Calibri" w:cs="Calibri"/>
          <w:b/>
          <w:bCs/>
          <w:sz w:val="32"/>
          <w:szCs w:val="32"/>
        </w:rPr>
        <w:t>Date 3</w:t>
      </w:r>
      <w:r w:rsidRPr="00311689">
        <w:rPr>
          <w:rFonts w:ascii="Calibri" w:hAnsi="Calibri" w:cs="Calibri"/>
          <w:b/>
          <w:bCs/>
          <w:sz w:val="32"/>
          <w:szCs w:val="32"/>
          <w:vertAlign w:val="superscript"/>
        </w:rPr>
        <w:t>rd</w:t>
      </w:r>
      <w:r w:rsidRPr="00311689">
        <w:rPr>
          <w:rFonts w:ascii="Calibri" w:hAnsi="Calibri" w:cs="Calibri"/>
          <w:b/>
          <w:bCs/>
          <w:sz w:val="32"/>
          <w:szCs w:val="32"/>
        </w:rPr>
        <w:t xml:space="preserve"> November</w:t>
      </w:r>
      <w:r>
        <w:rPr>
          <w:rFonts w:ascii="Calibri" w:hAnsi="Calibri" w:cs="Calibri"/>
          <w:b/>
          <w:bCs/>
          <w:sz w:val="32"/>
          <w:szCs w:val="32"/>
        </w:rPr>
        <w:t xml:space="preserve"> 2025</w:t>
      </w:r>
    </w:p>
    <w:p w14:paraId="72742EC2" w14:textId="77777777" w:rsidR="00856CB7" w:rsidRDefault="00856CB7" w:rsidP="00507B18"/>
    <w:p w14:paraId="2A24CCD4" w14:textId="77777777" w:rsidR="00311689" w:rsidRDefault="00311689" w:rsidP="00507B18">
      <w:pPr>
        <w:rPr>
          <w:color w:val="7030A0"/>
        </w:rPr>
      </w:pPr>
    </w:p>
    <w:p w14:paraId="4A61298E" w14:textId="77777777" w:rsidR="00507B18" w:rsidRDefault="00507B18" w:rsidP="005D25AC">
      <w:pPr>
        <w:pStyle w:val="Heading1"/>
        <w:rPr>
          <w:color w:val="7030A0"/>
        </w:rPr>
      </w:pPr>
    </w:p>
    <w:p w14:paraId="2C7217B5" w14:textId="4C6B45CA" w:rsidR="00280E39" w:rsidRPr="00311689" w:rsidRDefault="00900583" w:rsidP="005D25AC">
      <w:pPr>
        <w:pStyle w:val="Heading1"/>
        <w:rPr>
          <w:color w:val="7030A0"/>
        </w:rPr>
      </w:pPr>
      <w:r w:rsidRPr="00311689">
        <w:rPr>
          <w:color w:val="7030A0"/>
        </w:rPr>
        <w:t xml:space="preserve">Ruhama </w:t>
      </w:r>
      <w:r w:rsidR="00807599" w:rsidRPr="00311689">
        <w:rPr>
          <w:color w:val="7030A0"/>
        </w:rPr>
        <w:t xml:space="preserve">Request for Services </w:t>
      </w:r>
    </w:p>
    <w:p w14:paraId="30045232" w14:textId="65F6B326" w:rsidR="00280E39" w:rsidRPr="0022497E" w:rsidRDefault="00B84AE5">
      <w:pPr>
        <w:rPr>
          <w:rFonts w:asciiTheme="majorHAnsi" w:hAnsiTheme="majorHAnsi" w:cstheme="majorHAnsi"/>
          <w:color w:val="000000" w:themeColor="text1"/>
        </w:rPr>
      </w:pPr>
      <w:r w:rsidRPr="0022497E">
        <w:rPr>
          <w:rFonts w:asciiTheme="majorHAnsi" w:hAnsiTheme="majorHAnsi" w:cstheme="majorHAnsi"/>
          <w:color w:val="000000" w:themeColor="text1"/>
        </w:rPr>
        <w:t xml:space="preserve">Consultancy for </w:t>
      </w:r>
      <w:r w:rsidR="002C5F20" w:rsidRPr="0022497E">
        <w:rPr>
          <w:rFonts w:asciiTheme="majorHAnsi" w:hAnsiTheme="majorHAnsi" w:cstheme="majorHAnsi"/>
          <w:color w:val="000000" w:themeColor="text1"/>
        </w:rPr>
        <w:t>Ruhama</w:t>
      </w:r>
      <w:r w:rsidRPr="0022497E">
        <w:rPr>
          <w:rFonts w:asciiTheme="majorHAnsi" w:hAnsiTheme="majorHAnsi" w:cstheme="majorHAnsi"/>
          <w:color w:val="000000" w:themeColor="text1"/>
        </w:rPr>
        <w:t>’s</w:t>
      </w:r>
      <w:r w:rsidR="002C5F20" w:rsidRPr="0022497E">
        <w:rPr>
          <w:rFonts w:asciiTheme="majorHAnsi" w:hAnsiTheme="majorHAnsi" w:cstheme="majorHAnsi"/>
          <w:color w:val="000000" w:themeColor="text1"/>
        </w:rPr>
        <w:t xml:space="preserve"> </w:t>
      </w:r>
      <w:r w:rsidR="00807599" w:rsidRPr="0022497E">
        <w:rPr>
          <w:rFonts w:asciiTheme="majorHAnsi" w:hAnsiTheme="majorHAnsi" w:cstheme="majorHAnsi"/>
          <w:color w:val="000000" w:themeColor="text1"/>
        </w:rPr>
        <w:t xml:space="preserve">National </w:t>
      </w:r>
      <w:r w:rsidRPr="0022497E">
        <w:rPr>
          <w:rFonts w:asciiTheme="majorHAnsi" w:hAnsiTheme="majorHAnsi" w:cstheme="majorHAnsi"/>
          <w:color w:val="000000" w:themeColor="text1"/>
        </w:rPr>
        <w:t xml:space="preserve">Public Awareness </w:t>
      </w:r>
      <w:r w:rsidR="009F1EE0" w:rsidRPr="0022497E">
        <w:rPr>
          <w:rFonts w:asciiTheme="majorHAnsi" w:hAnsiTheme="majorHAnsi" w:cstheme="majorHAnsi"/>
          <w:color w:val="000000" w:themeColor="text1"/>
        </w:rPr>
        <w:t xml:space="preserve">Campaign </w:t>
      </w:r>
      <w:r w:rsidR="00807599" w:rsidRPr="0022497E">
        <w:rPr>
          <w:rFonts w:asciiTheme="majorHAnsi" w:hAnsiTheme="majorHAnsi" w:cstheme="majorHAnsi"/>
          <w:color w:val="000000" w:themeColor="text1"/>
        </w:rPr>
        <w:t>on P</w:t>
      </w:r>
      <w:r w:rsidR="00925F3E" w:rsidRPr="0022497E">
        <w:rPr>
          <w:rFonts w:asciiTheme="majorHAnsi" w:hAnsiTheme="majorHAnsi" w:cstheme="majorHAnsi"/>
          <w:color w:val="000000" w:themeColor="text1"/>
        </w:rPr>
        <w:t>rostitution</w:t>
      </w:r>
      <w:r w:rsidR="00807599" w:rsidRPr="0022497E">
        <w:rPr>
          <w:rFonts w:asciiTheme="majorHAnsi" w:hAnsiTheme="majorHAnsi" w:cstheme="majorHAnsi"/>
          <w:color w:val="000000" w:themeColor="text1"/>
        </w:rPr>
        <w:t>, P</w:t>
      </w:r>
      <w:r w:rsidR="00925F3E" w:rsidRPr="0022497E">
        <w:rPr>
          <w:rFonts w:asciiTheme="majorHAnsi" w:hAnsiTheme="majorHAnsi" w:cstheme="majorHAnsi"/>
          <w:color w:val="000000" w:themeColor="text1"/>
        </w:rPr>
        <w:t>ornography</w:t>
      </w:r>
      <w:r w:rsidR="00807599" w:rsidRPr="0022497E">
        <w:rPr>
          <w:rFonts w:asciiTheme="majorHAnsi" w:hAnsiTheme="majorHAnsi" w:cstheme="majorHAnsi"/>
          <w:color w:val="000000" w:themeColor="text1"/>
        </w:rPr>
        <w:t xml:space="preserve">, and </w:t>
      </w:r>
      <w:r w:rsidR="00925F3E" w:rsidRPr="0022497E">
        <w:rPr>
          <w:rFonts w:asciiTheme="majorHAnsi" w:hAnsiTheme="majorHAnsi" w:cstheme="majorHAnsi"/>
          <w:color w:val="000000" w:themeColor="text1"/>
        </w:rPr>
        <w:t>Sexual Exploitation.</w:t>
      </w:r>
      <w:r w:rsidRPr="0022497E">
        <w:rPr>
          <w:rFonts w:asciiTheme="majorHAnsi" w:hAnsiTheme="majorHAnsi" w:cstheme="majorHAnsi"/>
          <w:color w:val="000000" w:themeColor="text1"/>
        </w:rPr>
        <w:t xml:space="preserve"> </w:t>
      </w:r>
    </w:p>
    <w:p w14:paraId="30D22108" w14:textId="77777777" w:rsidR="00280E39" w:rsidRPr="00311689" w:rsidRDefault="00807599" w:rsidP="00C83324">
      <w:pPr>
        <w:pStyle w:val="Heading2"/>
        <w:rPr>
          <w:color w:val="7030A0"/>
        </w:rPr>
      </w:pPr>
      <w:r w:rsidRPr="00311689">
        <w:rPr>
          <w:color w:val="7030A0"/>
        </w:rPr>
        <w:t>1. Introduction</w:t>
      </w:r>
    </w:p>
    <w:p w14:paraId="15937A5B" w14:textId="73353292" w:rsidR="00E100EA" w:rsidRPr="0022497E" w:rsidRDefault="00807599">
      <w:pPr>
        <w:rPr>
          <w:rFonts w:asciiTheme="majorHAnsi" w:eastAsia="MS Mincho" w:hAnsiTheme="majorHAnsi" w:cstheme="majorHAnsi"/>
          <w:color w:val="000000" w:themeColor="text1"/>
        </w:rPr>
      </w:pPr>
      <w:r w:rsidRPr="0022497E">
        <w:rPr>
          <w:rFonts w:asciiTheme="majorHAnsi" w:hAnsiTheme="majorHAnsi" w:cstheme="majorHAnsi"/>
          <w:color w:val="000000" w:themeColor="text1"/>
        </w:rPr>
        <w:t xml:space="preserve">Ruhama invites proposals from experienced campaign </w:t>
      </w:r>
      <w:r w:rsidR="00D54863">
        <w:rPr>
          <w:rFonts w:asciiTheme="majorHAnsi" w:hAnsiTheme="majorHAnsi" w:cstheme="majorHAnsi"/>
          <w:color w:val="000000" w:themeColor="text1"/>
        </w:rPr>
        <w:t>and</w:t>
      </w:r>
      <w:r w:rsidR="002278BA" w:rsidRPr="0022497E">
        <w:rPr>
          <w:rFonts w:asciiTheme="majorHAnsi" w:hAnsiTheme="majorHAnsi" w:cstheme="majorHAnsi"/>
          <w:color w:val="000000" w:themeColor="text1"/>
        </w:rPr>
        <w:t xml:space="preserve"> research </w:t>
      </w:r>
      <w:r w:rsidRPr="0022497E">
        <w:rPr>
          <w:rFonts w:asciiTheme="majorHAnsi" w:hAnsiTheme="majorHAnsi" w:cstheme="majorHAnsi"/>
          <w:color w:val="000000" w:themeColor="text1"/>
        </w:rPr>
        <w:t>consultancies to devise and manage all aspects of a proposed national</w:t>
      </w:r>
      <w:r w:rsidR="002278BA" w:rsidRPr="0022497E">
        <w:rPr>
          <w:rFonts w:asciiTheme="majorHAnsi" w:hAnsiTheme="majorHAnsi" w:cstheme="majorHAnsi"/>
          <w:color w:val="000000" w:themeColor="text1"/>
        </w:rPr>
        <w:t xml:space="preserve"> public awareness</w:t>
      </w:r>
      <w:r w:rsidRPr="0022497E">
        <w:rPr>
          <w:rFonts w:asciiTheme="majorHAnsi" w:hAnsiTheme="majorHAnsi" w:cstheme="majorHAnsi"/>
          <w:color w:val="000000" w:themeColor="text1"/>
        </w:rPr>
        <w:t xml:space="preserve"> </w:t>
      </w:r>
      <w:r w:rsidR="002278BA" w:rsidRPr="0022497E">
        <w:rPr>
          <w:rFonts w:asciiTheme="majorHAnsi" w:hAnsiTheme="majorHAnsi" w:cstheme="majorHAnsi"/>
          <w:color w:val="000000" w:themeColor="text1"/>
        </w:rPr>
        <w:t xml:space="preserve">campaign on </w:t>
      </w:r>
      <w:r w:rsidR="00900583" w:rsidRPr="0022497E">
        <w:rPr>
          <w:rFonts w:asciiTheme="majorHAnsi" w:hAnsiTheme="majorHAnsi" w:cstheme="majorHAnsi"/>
          <w:color w:val="000000" w:themeColor="text1"/>
        </w:rPr>
        <w:t>p</w:t>
      </w:r>
      <w:r w:rsidR="00925F3E" w:rsidRPr="0022497E">
        <w:rPr>
          <w:rFonts w:asciiTheme="majorHAnsi" w:hAnsiTheme="majorHAnsi" w:cstheme="majorHAnsi"/>
          <w:color w:val="000000" w:themeColor="text1"/>
        </w:rPr>
        <w:t>rostitution</w:t>
      </w:r>
      <w:r w:rsidR="002278BA" w:rsidRPr="0022497E">
        <w:rPr>
          <w:rFonts w:asciiTheme="majorHAnsi" w:hAnsiTheme="majorHAnsi" w:cstheme="majorHAnsi"/>
          <w:color w:val="000000" w:themeColor="text1"/>
        </w:rPr>
        <w:t>, p</w:t>
      </w:r>
      <w:r w:rsidR="00925F3E" w:rsidRPr="0022497E">
        <w:rPr>
          <w:rFonts w:asciiTheme="majorHAnsi" w:hAnsiTheme="majorHAnsi" w:cstheme="majorHAnsi"/>
          <w:color w:val="000000" w:themeColor="text1"/>
        </w:rPr>
        <w:t>ornography</w:t>
      </w:r>
      <w:r w:rsidR="002278BA" w:rsidRPr="0022497E">
        <w:rPr>
          <w:rFonts w:asciiTheme="majorHAnsi" w:hAnsiTheme="majorHAnsi" w:cstheme="majorHAnsi"/>
          <w:color w:val="000000" w:themeColor="text1"/>
        </w:rPr>
        <w:t xml:space="preserve"> and </w:t>
      </w:r>
      <w:r w:rsidR="00925F3E" w:rsidRPr="0022497E">
        <w:rPr>
          <w:rFonts w:asciiTheme="majorHAnsi" w:hAnsiTheme="majorHAnsi" w:cstheme="majorHAnsi"/>
          <w:color w:val="000000" w:themeColor="text1"/>
        </w:rPr>
        <w:t>sexual exploitation</w:t>
      </w:r>
      <w:r w:rsidR="002278BA" w:rsidRPr="0022497E">
        <w:rPr>
          <w:rFonts w:asciiTheme="majorHAnsi" w:hAnsiTheme="majorHAnsi" w:cstheme="majorHAnsi"/>
          <w:color w:val="000000" w:themeColor="text1"/>
        </w:rPr>
        <w:t xml:space="preserve">.  </w:t>
      </w:r>
      <w:r w:rsidR="00900583" w:rsidRPr="0022497E">
        <w:rPr>
          <w:rFonts w:asciiTheme="majorHAnsi" w:hAnsiTheme="majorHAnsi" w:cstheme="majorHAnsi"/>
          <w:i/>
          <w:color w:val="000000" w:themeColor="text1"/>
        </w:rPr>
        <w:t xml:space="preserve">This will </w:t>
      </w:r>
      <w:r w:rsidR="002278BA" w:rsidRPr="0022497E">
        <w:rPr>
          <w:rFonts w:asciiTheme="majorHAnsi" w:hAnsiTheme="majorHAnsi" w:cstheme="majorHAnsi"/>
          <w:i/>
          <w:color w:val="000000" w:themeColor="text1"/>
        </w:rPr>
        <w:t>comprise 2 phases: first</w:t>
      </w:r>
      <w:r w:rsidR="00E100EA" w:rsidRPr="0022497E">
        <w:rPr>
          <w:rFonts w:asciiTheme="majorHAnsi" w:hAnsiTheme="majorHAnsi" w:cstheme="majorHAnsi"/>
          <w:i/>
          <w:color w:val="000000" w:themeColor="text1"/>
        </w:rPr>
        <w:t>ly</w:t>
      </w:r>
      <w:r w:rsidR="002249C8" w:rsidRPr="0022497E">
        <w:rPr>
          <w:rFonts w:asciiTheme="majorHAnsi" w:hAnsiTheme="majorHAnsi" w:cstheme="majorHAnsi"/>
          <w:i/>
          <w:color w:val="000000" w:themeColor="text1"/>
        </w:rPr>
        <w:t>,</w:t>
      </w:r>
      <w:r w:rsidR="002278BA" w:rsidRPr="0022497E">
        <w:rPr>
          <w:rFonts w:asciiTheme="majorHAnsi" w:hAnsiTheme="majorHAnsi" w:cstheme="majorHAnsi"/>
          <w:i/>
          <w:color w:val="000000" w:themeColor="text1"/>
        </w:rPr>
        <w:t xml:space="preserve"> </w:t>
      </w:r>
      <w:r w:rsidR="00900583" w:rsidRPr="0022497E">
        <w:rPr>
          <w:rFonts w:asciiTheme="majorHAnsi" w:hAnsiTheme="majorHAnsi" w:cstheme="majorHAnsi"/>
          <w:i/>
          <w:color w:val="000000" w:themeColor="text1"/>
        </w:rPr>
        <w:t xml:space="preserve">the development of comprehensive research tools </w:t>
      </w:r>
      <w:r w:rsidR="00900583" w:rsidRPr="0022497E">
        <w:rPr>
          <w:rFonts w:asciiTheme="majorHAnsi" w:eastAsia="MS Mincho" w:hAnsiTheme="majorHAnsi" w:cstheme="majorHAnsi"/>
          <w:i/>
          <w:color w:val="000000" w:themeColor="text1"/>
        </w:rPr>
        <w:t xml:space="preserve">to generate evidence-based insights </w:t>
      </w:r>
      <w:r w:rsidR="00E24ED5" w:rsidRPr="0022497E">
        <w:rPr>
          <w:rFonts w:asciiTheme="majorHAnsi" w:eastAsia="MS Mincho" w:hAnsiTheme="majorHAnsi" w:cstheme="majorHAnsi"/>
          <w:i/>
          <w:color w:val="000000" w:themeColor="text1"/>
        </w:rPr>
        <w:t>which will</w:t>
      </w:r>
      <w:r w:rsidR="00900583" w:rsidRPr="0022497E">
        <w:rPr>
          <w:rFonts w:asciiTheme="majorHAnsi" w:eastAsia="MS Mincho" w:hAnsiTheme="majorHAnsi" w:cstheme="majorHAnsi"/>
          <w:i/>
          <w:color w:val="000000" w:themeColor="text1"/>
        </w:rPr>
        <w:t xml:space="preserve"> inform and guide a future public </w:t>
      </w:r>
      <w:r w:rsidR="002278BA" w:rsidRPr="0022497E">
        <w:rPr>
          <w:rFonts w:asciiTheme="majorHAnsi" w:eastAsia="MS Mincho" w:hAnsiTheme="majorHAnsi" w:cstheme="majorHAnsi"/>
          <w:i/>
          <w:color w:val="000000" w:themeColor="text1"/>
        </w:rPr>
        <w:t xml:space="preserve">awareness </w:t>
      </w:r>
      <w:r w:rsidR="00900583" w:rsidRPr="0022497E">
        <w:rPr>
          <w:rFonts w:asciiTheme="majorHAnsi" w:eastAsia="MS Mincho" w:hAnsiTheme="majorHAnsi" w:cstheme="majorHAnsi"/>
          <w:i/>
          <w:color w:val="000000" w:themeColor="text1"/>
        </w:rPr>
        <w:t>campaign</w:t>
      </w:r>
      <w:r w:rsidR="002278BA" w:rsidRPr="0022497E">
        <w:rPr>
          <w:rFonts w:asciiTheme="majorHAnsi" w:eastAsia="MS Mincho" w:hAnsiTheme="majorHAnsi" w:cstheme="majorHAnsi"/>
          <w:i/>
          <w:color w:val="000000" w:themeColor="text1"/>
        </w:rPr>
        <w:t>, and second</w:t>
      </w:r>
      <w:r w:rsidR="00E100EA" w:rsidRPr="0022497E">
        <w:rPr>
          <w:rFonts w:asciiTheme="majorHAnsi" w:eastAsia="MS Mincho" w:hAnsiTheme="majorHAnsi" w:cstheme="majorHAnsi"/>
          <w:i/>
          <w:color w:val="000000" w:themeColor="text1"/>
        </w:rPr>
        <w:t>l</w:t>
      </w:r>
      <w:r w:rsidR="002249C8" w:rsidRPr="0022497E">
        <w:rPr>
          <w:rFonts w:asciiTheme="majorHAnsi" w:eastAsia="MS Mincho" w:hAnsiTheme="majorHAnsi" w:cstheme="majorHAnsi"/>
          <w:i/>
          <w:color w:val="000000" w:themeColor="text1"/>
        </w:rPr>
        <w:t>y,</w:t>
      </w:r>
      <w:r w:rsidR="002278BA" w:rsidRPr="0022497E">
        <w:rPr>
          <w:rFonts w:asciiTheme="majorHAnsi" w:eastAsia="MS Mincho" w:hAnsiTheme="majorHAnsi" w:cstheme="majorHAnsi"/>
          <w:i/>
          <w:color w:val="000000" w:themeColor="text1"/>
        </w:rPr>
        <w:t xml:space="preserve"> the </w:t>
      </w:r>
      <w:bookmarkStart w:id="0" w:name="_Hlk213073597"/>
      <w:r w:rsidR="002278BA" w:rsidRPr="0022497E">
        <w:rPr>
          <w:rFonts w:asciiTheme="majorHAnsi" w:eastAsia="MS Mincho" w:hAnsiTheme="majorHAnsi" w:cstheme="majorHAnsi"/>
          <w:i/>
          <w:color w:val="000000" w:themeColor="text1"/>
        </w:rPr>
        <w:t>development of a campaign strategy and messaging content for this campaign</w:t>
      </w:r>
      <w:r w:rsidR="00900583" w:rsidRPr="0022497E">
        <w:rPr>
          <w:rFonts w:asciiTheme="majorHAnsi" w:eastAsia="MS Mincho" w:hAnsiTheme="majorHAnsi" w:cstheme="majorHAnsi"/>
          <w:color w:val="000000" w:themeColor="text1"/>
        </w:rPr>
        <w:t xml:space="preserve">.  </w:t>
      </w:r>
    </w:p>
    <w:bookmarkEnd w:id="0"/>
    <w:p w14:paraId="0849F3B8" w14:textId="7F198DFB" w:rsidR="00280E39" w:rsidRDefault="00900583">
      <w:pPr>
        <w:rPr>
          <w:rFonts w:asciiTheme="majorHAnsi" w:hAnsiTheme="majorHAnsi" w:cstheme="majorHAnsi"/>
          <w:color w:val="000000" w:themeColor="text1"/>
        </w:rPr>
      </w:pPr>
      <w:r w:rsidRPr="0022497E">
        <w:rPr>
          <w:rFonts w:asciiTheme="majorHAnsi" w:eastAsia="MS Mincho" w:hAnsiTheme="majorHAnsi" w:cstheme="majorHAnsi"/>
          <w:color w:val="000000" w:themeColor="text1"/>
        </w:rPr>
        <w:t xml:space="preserve">The successful consultant will </w:t>
      </w:r>
      <w:r w:rsidR="002278BA" w:rsidRPr="0022497E">
        <w:rPr>
          <w:rFonts w:asciiTheme="majorHAnsi" w:eastAsia="MS Mincho" w:hAnsiTheme="majorHAnsi" w:cstheme="majorHAnsi"/>
          <w:color w:val="000000" w:themeColor="text1"/>
        </w:rPr>
        <w:t xml:space="preserve">at all phases </w:t>
      </w:r>
      <w:r w:rsidRPr="0022497E">
        <w:rPr>
          <w:rFonts w:asciiTheme="majorHAnsi" w:eastAsia="MS Mincho" w:hAnsiTheme="majorHAnsi" w:cstheme="majorHAnsi"/>
          <w:color w:val="000000" w:themeColor="text1"/>
        </w:rPr>
        <w:t xml:space="preserve">of this project work </w:t>
      </w:r>
      <w:r w:rsidR="002278BA" w:rsidRPr="0022497E">
        <w:rPr>
          <w:rFonts w:asciiTheme="majorHAnsi" w:eastAsia="MS Mincho" w:hAnsiTheme="majorHAnsi" w:cstheme="majorHAnsi"/>
          <w:color w:val="000000" w:themeColor="text1"/>
        </w:rPr>
        <w:t xml:space="preserve">in </w:t>
      </w:r>
      <w:r w:rsidR="002249C8" w:rsidRPr="0022497E">
        <w:rPr>
          <w:rFonts w:asciiTheme="majorHAnsi" w:eastAsia="MS Mincho" w:hAnsiTheme="majorHAnsi" w:cstheme="majorHAnsi"/>
          <w:color w:val="000000" w:themeColor="text1"/>
        </w:rPr>
        <w:t xml:space="preserve">close </w:t>
      </w:r>
      <w:r w:rsidR="002278BA" w:rsidRPr="0022497E">
        <w:rPr>
          <w:rFonts w:asciiTheme="majorHAnsi" w:eastAsia="MS Mincho" w:hAnsiTheme="majorHAnsi" w:cstheme="majorHAnsi"/>
          <w:color w:val="000000" w:themeColor="text1"/>
        </w:rPr>
        <w:t xml:space="preserve">collaboration </w:t>
      </w:r>
      <w:r w:rsidRPr="0022497E">
        <w:rPr>
          <w:rFonts w:asciiTheme="majorHAnsi" w:eastAsia="MS Mincho" w:hAnsiTheme="majorHAnsi" w:cstheme="majorHAnsi"/>
          <w:color w:val="000000" w:themeColor="text1"/>
        </w:rPr>
        <w:t xml:space="preserve">with </w:t>
      </w:r>
      <w:r w:rsidRPr="0022497E">
        <w:rPr>
          <w:rFonts w:asciiTheme="majorHAnsi" w:hAnsiTheme="majorHAnsi" w:cstheme="majorHAnsi"/>
          <w:color w:val="000000" w:themeColor="text1"/>
        </w:rPr>
        <w:t xml:space="preserve">Ruhama </w:t>
      </w:r>
      <w:r w:rsidR="002278BA" w:rsidRPr="0022497E">
        <w:rPr>
          <w:rFonts w:asciiTheme="majorHAnsi" w:hAnsiTheme="majorHAnsi" w:cstheme="majorHAnsi"/>
          <w:color w:val="000000" w:themeColor="text1"/>
        </w:rPr>
        <w:t xml:space="preserve">both in devising the research approach </w:t>
      </w:r>
      <w:r w:rsidRPr="0022497E">
        <w:rPr>
          <w:rFonts w:asciiTheme="majorHAnsi" w:hAnsiTheme="majorHAnsi" w:cstheme="majorHAnsi"/>
          <w:color w:val="000000" w:themeColor="text1"/>
        </w:rPr>
        <w:t xml:space="preserve">and </w:t>
      </w:r>
      <w:r w:rsidR="002278BA" w:rsidRPr="0022497E">
        <w:rPr>
          <w:rFonts w:asciiTheme="majorHAnsi" w:hAnsiTheme="majorHAnsi" w:cstheme="majorHAnsi"/>
          <w:color w:val="000000" w:themeColor="text1"/>
        </w:rPr>
        <w:t xml:space="preserve">in the development of </w:t>
      </w:r>
      <w:r w:rsidR="00E100EA" w:rsidRPr="0022497E">
        <w:rPr>
          <w:rFonts w:asciiTheme="majorHAnsi" w:hAnsiTheme="majorHAnsi" w:cstheme="majorHAnsi"/>
          <w:color w:val="000000" w:themeColor="text1"/>
        </w:rPr>
        <w:t xml:space="preserve">the </w:t>
      </w:r>
      <w:r w:rsidR="002278BA" w:rsidRPr="0022497E">
        <w:rPr>
          <w:rFonts w:asciiTheme="majorHAnsi" w:hAnsiTheme="majorHAnsi" w:cstheme="majorHAnsi"/>
          <w:color w:val="000000" w:themeColor="text1"/>
        </w:rPr>
        <w:t xml:space="preserve">strategy and </w:t>
      </w:r>
      <w:r w:rsidR="00807599" w:rsidRPr="0022497E">
        <w:rPr>
          <w:rFonts w:asciiTheme="majorHAnsi" w:hAnsiTheme="majorHAnsi" w:cstheme="majorHAnsi"/>
          <w:color w:val="000000" w:themeColor="text1"/>
        </w:rPr>
        <w:t xml:space="preserve">messaging </w:t>
      </w:r>
      <w:r w:rsidR="002278BA" w:rsidRPr="0022497E">
        <w:rPr>
          <w:rFonts w:asciiTheme="majorHAnsi" w:hAnsiTheme="majorHAnsi" w:cstheme="majorHAnsi"/>
          <w:color w:val="000000" w:themeColor="text1"/>
        </w:rPr>
        <w:t>content</w:t>
      </w:r>
      <w:r w:rsidR="00E100EA" w:rsidRPr="0022497E">
        <w:rPr>
          <w:rFonts w:asciiTheme="majorHAnsi" w:hAnsiTheme="majorHAnsi" w:cstheme="majorHAnsi"/>
          <w:color w:val="000000" w:themeColor="text1"/>
        </w:rPr>
        <w:t xml:space="preserve">. The ultimate </w:t>
      </w:r>
      <w:r w:rsidR="002C5F20" w:rsidRPr="0022497E">
        <w:rPr>
          <w:rFonts w:asciiTheme="majorHAnsi" w:hAnsiTheme="majorHAnsi" w:cstheme="majorHAnsi"/>
          <w:color w:val="000000" w:themeColor="text1"/>
        </w:rPr>
        <w:t>objective</w:t>
      </w:r>
      <w:r w:rsidR="002278BA" w:rsidRPr="0022497E">
        <w:rPr>
          <w:rFonts w:asciiTheme="majorHAnsi" w:hAnsiTheme="majorHAnsi" w:cstheme="majorHAnsi"/>
          <w:color w:val="000000" w:themeColor="text1"/>
        </w:rPr>
        <w:t xml:space="preserve"> of </w:t>
      </w:r>
      <w:r w:rsidR="00E100EA" w:rsidRPr="0022497E">
        <w:rPr>
          <w:rFonts w:asciiTheme="majorHAnsi" w:hAnsiTheme="majorHAnsi" w:cstheme="majorHAnsi"/>
          <w:color w:val="000000" w:themeColor="text1"/>
        </w:rPr>
        <w:t xml:space="preserve">the project is to </w:t>
      </w:r>
      <w:r w:rsidRPr="0022497E">
        <w:rPr>
          <w:rFonts w:asciiTheme="majorHAnsi" w:hAnsiTheme="majorHAnsi" w:cstheme="majorHAnsi"/>
          <w:color w:val="000000" w:themeColor="text1"/>
        </w:rPr>
        <w:t>inform</w:t>
      </w:r>
      <w:r w:rsidR="00E100EA" w:rsidRPr="0022497E">
        <w:rPr>
          <w:rFonts w:asciiTheme="majorHAnsi" w:hAnsiTheme="majorHAnsi" w:cstheme="majorHAnsi"/>
          <w:color w:val="000000" w:themeColor="text1"/>
        </w:rPr>
        <w:t xml:space="preserve"> </w:t>
      </w:r>
      <w:r w:rsidRPr="0022497E">
        <w:rPr>
          <w:rFonts w:asciiTheme="majorHAnsi" w:hAnsiTheme="majorHAnsi" w:cstheme="majorHAnsi"/>
          <w:color w:val="000000" w:themeColor="text1"/>
        </w:rPr>
        <w:t xml:space="preserve">the public </w:t>
      </w:r>
      <w:r w:rsidR="00E100EA" w:rsidRPr="0022497E">
        <w:rPr>
          <w:rFonts w:asciiTheme="majorHAnsi" w:hAnsiTheme="majorHAnsi" w:cstheme="majorHAnsi"/>
          <w:color w:val="000000" w:themeColor="text1"/>
        </w:rPr>
        <w:t xml:space="preserve">on issues around sex purchase, the legislative landscape in which it occurs and the supports </w:t>
      </w:r>
      <w:r w:rsidR="002249C8" w:rsidRPr="0022497E">
        <w:rPr>
          <w:rFonts w:asciiTheme="majorHAnsi" w:hAnsiTheme="majorHAnsi" w:cstheme="majorHAnsi"/>
          <w:color w:val="000000" w:themeColor="text1"/>
        </w:rPr>
        <w:t xml:space="preserve">available </w:t>
      </w:r>
      <w:r w:rsidR="00E100EA" w:rsidRPr="0022497E">
        <w:rPr>
          <w:rFonts w:asciiTheme="majorHAnsi" w:hAnsiTheme="majorHAnsi" w:cstheme="majorHAnsi"/>
          <w:color w:val="000000" w:themeColor="text1"/>
        </w:rPr>
        <w:t xml:space="preserve">to individuals within the sex trade.  It will </w:t>
      </w:r>
      <w:r w:rsidRPr="0022497E">
        <w:rPr>
          <w:rFonts w:asciiTheme="majorHAnsi" w:hAnsiTheme="majorHAnsi" w:cstheme="majorHAnsi"/>
          <w:color w:val="000000" w:themeColor="text1"/>
        </w:rPr>
        <w:t xml:space="preserve">ultimately </w:t>
      </w:r>
      <w:r w:rsidR="00E100EA" w:rsidRPr="0022497E">
        <w:rPr>
          <w:rFonts w:asciiTheme="majorHAnsi" w:hAnsiTheme="majorHAnsi" w:cstheme="majorHAnsi"/>
          <w:color w:val="000000" w:themeColor="text1"/>
        </w:rPr>
        <w:t xml:space="preserve">seek to </w:t>
      </w:r>
      <w:r w:rsidRPr="0022497E">
        <w:rPr>
          <w:rFonts w:asciiTheme="majorHAnsi" w:hAnsiTheme="majorHAnsi" w:cstheme="majorHAnsi"/>
          <w:color w:val="000000" w:themeColor="text1"/>
        </w:rPr>
        <w:t>chang</w:t>
      </w:r>
      <w:r w:rsidR="00E100EA" w:rsidRPr="0022497E">
        <w:rPr>
          <w:rFonts w:asciiTheme="majorHAnsi" w:hAnsiTheme="majorHAnsi" w:cstheme="majorHAnsi"/>
          <w:color w:val="000000" w:themeColor="text1"/>
        </w:rPr>
        <w:t xml:space="preserve">e </w:t>
      </w:r>
      <w:r w:rsidRPr="0022497E">
        <w:rPr>
          <w:rFonts w:asciiTheme="majorHAnsi" w:hAnsiTheme="majorHAnsi" w:cstheme="majorHAnsi"/>
          <w:color w:val="000000" w:themeColor="text1"/>
        </w:rPr>
        <w:t>behavio</w:t>
      </w:r>
      <w:r w:rsidR="00E24ED5" w:rsidRPr="0022497E">
        <w:rPr>
          <w:rFonts w:asciiTheme="majorHAnsi" w:hAnsiTheme="majorHAnsi" w:cstheme="majorHAnsi"/>
          <w:color w:val="000000" w:themeColor="text1"/>
        </w:rPr>
        <w:t>u</w:t>
      </w:r>
      <w:r w:rsidRPr="0022497E">
        <w:rPr>
          <w:rFonts w:asciiTheme="majorHAnsi" w:hAnsiTheme="majorHAnsi" w:cstheme="majorHAnsi"/>
          <w:color w:val="000000" w:themeColor="text1"/>
        </w:rPr>
        <w:t xml:space="preserve">r around </w:t>
      </w:r>
      <w:r w:rsidR="00E100EA" w:rsidRPr="0022497E">
        <w:rPr>
          <w:rFonts w:asciiTheme="majorHAnsi" w:hAnsiTheme="majorHAnsi" w:cstheme="majorHAnsi"/>
          <w:color w:val="000000" w:themeColor="text1"/>
        </w:rPr>
        <w:t xml:space="preserve">the </w:t>
      </w:r>
      <w:r w:rsidRPr="0022497E">
        <w:rPr>
          <w:rFonts w:asciiTheme="majorHAnsi" w:hAnsiTheme="majorHAnsi" w:cstheme="majorHAnsi"/>
          <w:color w:val="000000" w:themeColor="text1"/>
        </w:rPr>
        <w:t>consumption of pornography and the purchase of sex</w:t>
      </w:r>
      <w:r w:rsidR="00E100EA" w:rsidRPr="0022497E">
        <w:rPr>
          <w:rFonts w:asciiTheme="majorHAnsi" w:hAnsiTheme="majorHAnsi" w:cstheme="majorHAnsi"/>
          <w:color w:val="000000" w:themeColor="text1"/>
        </w:rPr>
        <w:t>, and to move the dial on public tolerance for same.</w:t>
      </w:r>
    </w:p>
    <w:p w14:paraId="69F2F54C" w14:textId="77777777" w:rsidR="00346F9E" w:rsidRPr="00346F9E" w:rsidRDefault="00083333" w:rsidP="00346F9E">
      <w:pPr>
        <w:pStyle w:val="Heading2"/>
        <w:rPr>
          <w:color w:val="7030A0"/>
          <w:sz w:val="22"/>
          <w:szCs w:val="22"/>
        </w:rPr>
      </w:pPr>
      <w:r w:rsidRPr="00A64886">
        <w:rPr>
          <w:rFonts w:cstheme="majorHAnsi"/>
          <w:color w:val="7030A0"/>
        </w:rPr>
        <w:t xml:space="preserve">2. </w:t>
      </w:r>
      <w:bookmarkStart w:id="1" w:name="_Toc132294741"/>
      <w:r w:rsidR="00346F9E" w:rsidRPr="00A64886">
        <w:rPr>
          <w:color w:val="7030A0"/>
        </w:rPr>
        <w:t>Background of the Organisation</w:t>
      </w:r>
      <w:bookmarkEnd w:id="1"/>
    </w:p>
    <w:p w14:paraId="28B956A7" w14:textId="6310D667" w:rsidR="00346F9E" w:rsidRPr="00346F9E" w:rsidRDefault="00346F9E" w:rsidP="00346F9E">
      <w:pPr>
        <w:spacing w:after="0" w:line="360" w:lineRule="exact"/>
        <w:rPr>
          <w:rFonts w:asciiTheme="majorHAnsi" w:eastAsia="Times New Roman" w:hAnsiTheme="majorHAnsi" w:cstheme="majorHAnsi"/>
          <w:lang w:eastAsia="en-IE"/>
        </w:rPr>
      </w:pPr>
      <w:r w:rsidRPr="00346F9E">
        <w:rPr>
          <w:rFonts w:asciiTheme="majorHAnsi" w:eastAsia="Times New Roman" w:hAnsiTheme="majorHAnsi" w:cstheme="majorHAnsi"/>
          <w:lang w:eastAsia="en-IE"/>
        </w:rPr>
        <w:t>Ruhama is a National NGO providing support services to women impacted by prostitution and human trafficking for sexual exploitation. Ruhama provides wrap-around support for women, (the sex trade is a highly gendered phenomena) which supports them in dealing with the immediate impacts of trauma, through various support mechanisms. We work to identify positive goals for the future and through educational and personal development work towards independent living and mainstream employment opportunities. Services are offered based on each individual women’s needs using a trauma informed approach. Ruhama also advocates to influence policy that supports and protects women.</w:t>
      </w:r>
    </w:p>
    <w:p w14:paraId="1B0F96D5" w14:textId="693E09AD" w:rsidR="00083333" w:rsidRPr="0022497E" w:rsidRDefault="00083333">
      <w:pPr>
        <w:rPr>
          <w:rFonts w:ascii="Calibri" w:eastAsia="MS Mincho" w:hAnsi="Calibri" w:cs="Calibri"/>
          <w:color w:val="000000" w:themeColor="text1"/>
        </w:rPr>
      </w:pPr>
    </w:p>
    <w:p w14:paraId="18179C15" w14:textId="30131C7A" w:rsidR="00280E39" w:rsidRPr="00311689" w:rsidRDefault="009A645D" w:rsidP="00C83324">
      <w:pPr>
        <w:pStyle w:val="Heading2"/>
        <w:rPr>
          <w:color w:val="7030A0"/>
        </w:rPr>
      </w:pPr>
      <w:r>
        <w:rPr>
          <w:color w:val="7030A0"/>
        </w:rPr>
        <w:t>3</w:t>
      </w:r>
      <w:r w:rsidR="00807599" w:rsidRPr="00311689">
        <w:rPr>
          <w:color w:val="7030A0"/>
        </w:rPr>
        <w:t xml:space="preserve">. </w:t>
      </w:r>
      <w:r w:rsidR="005851C5" w:rsidRPr="00311689">
        <w:rPr>
          <w:color w:val="7030A0"/>
        </w:rPr>
        <w:t xml:space="preserve">Campaign </w:t>
      </w:r>
      <w:r w:rsidR="004F0C15" w:rsidRPr="00311689">
        <w:rPr>
          <w:color w:val="7030A0"/>
        </w:rPr>
        <w:t xml:space="preserve">Consultancy </w:t>
      </w:r>
      <w:r w:rsidR="00807599" w:rsidRPr="00311689">
        <w:rPr>
          <w:color w:val="7030A0"/>
        </w:rPr>
        <w:t>Objectives</w:t>
      </w:r>
    </w:p>
    <w:p w14:paraId="6D239467" w14:textId="022D1089" w:rsidR="00E24ED5" w:rsidRPr="0022497E" w:rsidRDefault="00E24ED5" w:rsidP="00E24ED5">
      <w:pPr>
        <w:pStyle w:val="ListNumber"/>
        <w:rPr>
          <w:rFonts w:asciiTheme="majorHAnsi" w:hAnsiTheme="majorHAnsi" w:cstheme="majorHAnsi"/>
          <w:color w:val="000000" w:themeColor="text1"/>
        </w:rPr>
      </w:pPr>
      <w:bookmarkStart w:id="2" w:name="_Hlk213072981"/>
      <w:r w:rsidRPr="0022497E">
        <w:rPr>
          <w:rFonts w:asciiTheme="majorHAnsi" w:hAnsiTheme="majorHAnsi" w:cstheme="majorHAnsi"/>
          <w:color w:val="000000" w:themeColor="text1"/>
        </w:rPr>
        <w:t>Lay out the current context relating to</w:t>
      </w:r>
      <w:r w:rsidR="004F0C15" w:rsidRPr="0022497E">
        <w:rPr>
          <w:rFonts w:asciiTheme="majorHAnsi" w:hAnsiTheme="majorHAnsi" w:cstheme="majorHAnsi"/>
          <w:color w:val="000000" w:themeColor="text1"/>
        </w:rPr>
        <w:t xml:space="preserve"> research findings on the</w:t>
      </w:r>
      <w:r w:rsidR="00807599" w:rsidRPr="0022497E">
        <w:rPr>
          <w:rFonts w:asciiTheme="majorHAnsi" w:hAnsiTheme="majorHAnsi" w:cstheme="majorHAnsi"/>
          <w:color w:val="000000" w:themeColor="text1"/>
        </w:rPr>
        <w:t xml:space="preserve"> issue of pornography</w:t>
      </w:r>
      <w:r w:rsidRPr="0022497E">
        <w:rPr>
          <w:rFonts w:asciiTheme="majorHAnsi" w:hAnsiTheme="majorHAnsi" w:cstheme="majorHAnsi"/>
          <w:color w:val="000000" w:themeColor="text1"/>
        </w:rPr>
        <w:t xml:space="preserve"> consumption, prostitution in Ireland</w:t>
      </w:r>
      <w:r w:rsidR="004F0C15" w:rsidRPr="0022497E">
        <w:rPr>
          <w:rFonts w:asciiTheme="majorHAnsi" w:hAnsiTheme="majorHAnsi" w:cstheme="majorHAnsi"/>
          <w:color w:val="000000" w:themeColor="text1"/>
        </w:rPr>
        <w:t xml:space="preserve"> and the links to</w:t>
      </w:r>
      <w:r w:rsidRPr="0022497E">
        <w:rPr>
          <w:rFonts w:asciiTheme="majorHAnsi" w:hAnsiTheme="majorHAnsi" w:cstheme="majorHAnsi"/>
          <w:color w:val="000000" w:themeColor="text1"/>
        </w:rPr>
        <w:t xml:space="preserve"> </w:t>
      </w:r>
      <w:r w:rsidR="00807599" w:rsidRPr="0022497E">
        <w:rPr>
          <w:rFonts w:asciiTheme="majorHAnsi" w:hAnsiTheme="majorHAnsi" w:cstheme="majorHAnsi"/>
          <w:color w:val="000000" w:themeColor="text1"/>
        </w:rPr>
        <w:t xml:space="preserve">sexual </w:t>
      </w:r>
      <w:r w:rsidRPr="0022497E">
        <w:rPr>
          <w:rFonts w:asciiTheme="majorHAnsi" w:hAnsiTheme="majorHAnsi" w:cstheme="majorHAnsi"/>
          <w:color w:val="000000" w:themeColor="text1"/>
        </w:rPr>
        <w:t>violence and sexual exploitation</w:t>
      </w:r>
    </w:p>
    <w:p w14:paraId="56648714" w14:textId="35D9379F" w:rsidR="00E24ED5" w:rsidRPr="0022497E" w:rsidRDefault="00E24ED5" w:rsidP="00E24ED5">
      <w:pPr>
        <w:pStyle w:val="ListNumber"/>
        <w:rPr>
          <w:rFonts w:asciiTheme="majorHAnsi" w:hAnsiTheme="majorHAnsi" w:cstheme="majorHAnsi"/>
          <w:color w:val="000000" w:themeColor="text1"/>
        </w:rPr>
      </w:pPr>
      <w:r w:rsidRPr="0022497E">
        <w:rPr>
          <w:rFonts w:asciiTheme="majorHAnsi" w:hAnsiTheme="majorHAnsi" w:cstheme="majorHAnsi"/>
          <w:color w:val="000000" w:themeColor="text1"/>
        </w:rPr>
        <w:t>Measure public knowledge of the Criminal Law (Sexual Offences) Act 2017 relating to prostitution</w:t>
      </w:r>
    </w:p>
    <w:p w14:paraId="115AC626" w14:textId="61B5C454" w:rsidR="00280E39" w:rsidRPr="0022497E" w:rsidRDefault="00807599">
      <w:pPr>
        <w:pStyle w:val="ListNumber"/>
        <w:rPr>
          <w:rFonts w:asciiTheme="majorHAnsi" w:hAnsiTheme="majorHAnsi" w:cstheme="majorHAnsi"/>
          <w:color w:val="000000" w:themeColor="text1"/>
        </w:rPr>
      </w:pPr>
      <w:r w:rsidRPr="0022497E">
        <w:rPr>
          <w:rFonts w:asciiTheme="majorHAnsi" w:hAnsiTheme="majorHAnsi" w:cstheme="majorHAnsi"/>
          <w:color w:val="000000" w:themeColor="text1"/>
        </w:rPr>
        <w:t>Measure public support for various aspects of the Criminal Law (Sexual Offences) Act 2017 relating to prostitution</w:t>
      </w:r>
    </w:p>
    <w:p w14:paraId="0D5F7E7E" w14:textId="413CC78D" w:rsidR="00280E39" w:rsidRPr="0022497E" w:rsidRDefault="00807599">
      <w:pPr>
        <w:pStyle w:val="ListNumber"/>
        <w:rPr>
          <w:rFonts w:asciiTheme="majorHAnsi" w:hAnsiTheme="majorHAnsi" w:cstheme="majorHAnsi"/>
          <w:color w:val="000000" w:themeColor="text1"/>
        </w:rPr>
      </w:pPr>
      <w:r w:rsidRPr="0022497E">
        <w:rPr>
          <w:rFonts w:asciiTheme="majorHAnsi" w:hAnsiTheme="majorHAnsi" w:cstheme="majorHAnsi"/>
          <w:color w:val="000000" w:themeColor="text1"/>
        </w:rPr>
        <w:lastRenderedPageBreak/>
        <w:t>Measure public attribut</w:t>
      </w:r>
      <w:r w:rsidR="00A55D28" w:rsidRPr="0022497E">
        <w:rPr>
          <w:rFonts w:asciiTheme="majorHAnsi" w:hAnsiTheme="majorHAnsi" w:cstheme="majorHAnsi"/>
          <w:color w:val="000000" w:themeColor="text1"/>
        </w:rPr>
        <w:t>ion of</w:t>
      </w:r>
      <w:r w:rsidRPr="0022497E">
        <w:rPr>
          <w:rFonts w:asciiTheme="majorHAnsi" w:hAnsiTheme="majorHAnsi" w:cstheme="majorHAnsi"/>
          <w:color w:val="000000" w:themeColor="text1"/>
        </w:rPr>
        <w:t xml:space="preserve"> particular social harms (such as poor understanding of consent) to the </w:t>
      </w:r>
      <w:r w:rsidR="00A55D28" w:rsidRPr="0022497E">
        <w:rPr>
          <w:rFonts w:asciiTheme="majorHAnsi" w:hAnsiTheme="majorHAnsi" w:cstheme="majorHAnsi"/>
          <w:color w:val="000000" w:themeColor="text1"/>
        </w:rPr>
        <w:t xml:space="preserve">increased consumption of </w:t>
      </w:r>
      <w:r w:rsidR="00925F3E" w:rsidRPr="0022497E">
        <w:rPr>
          <w:rFonts w:asciiTheme="majorHAnsi" w:hAnsiTheme="majorHAnsi" w:cstheme="majorHAnsi"/>
          <w:color w:val="000000" w:themeColor="text1"/>
        </w:rPr>
        <w:t>pornography</w:t>
      </w:r>
    </w:p>
    <w:p w14:paraId="238453AF" w14:textId="7CC48FD5" w:rsidR="00280E39" w:rsidRPr="0022497E" w:rsidRDefault="00807599">
      <w:pPr>
        <w:pStyle w:val="ListNumber"/>
        <w:rPr>
          <w:rFonts w:asciiTheme="majorHAnsi" w:hAnsiTheme="majorHAnsi" w:cstheme="majorHAnsi"/>
          <w:color w:val="000000" w:themeColor="text1"/>
        </w:rPr>
      </w:pPr>
      <w:r w:rsidRPr="0022497E">
        <w:rPr>
          <w:rFonts w:asciiTheme="majorHAnsi" w:hAnsiTheme="majorHAnsi" w:cstheme="majorHAnsi"/>
          <w:color w:val="000000" w:themeColor="text1"/>
        </w:rPr>
        <w:t xml:space="preserve">Measure the </w:t>
      </w:r>
      <w:r w:rsidR="00A55D28" w:rsidRPr="0022497E">
        <w:rPr>
          <w:rFonts w:asciiTheme="majorHAnsi" w:hAnsiTheme="majorHAnsi" w:cstheme="majorHAnsi"/>
          <w:color w:val="000000" w:themeColor="text1"/>
        </w:rPr>
        <w:t xml:space="preserve">understanding of </w:t>
      </w:r>
      <w:r w:rsidR="00925F3E" w:rsidRPr="0022497E">
        <w:rPr>
          <w:rFonts w:asciiTheme="majorHAnsi" w:hAnsiTheme="majorHAnsi" w:cstheme="majorHAnsi"/>
          <w:color w:val="000000" w:themeColor="text1"/>
        </w:rPr>
        <w:t>prostitution</w:t>
      </w:r>
      <w:r w:rsidR="00A55D28" w:rsidRPr="0022497E">
        <w:rPr>
          <w:rFonts w:asciiTheme="majorHAnsi" w:hAnsiTheme="majorHAnsi" w:cstheme="majorHAnsi"/>
          <w:color w:val="000000" w:themeColor="text1"/>
        </w:rPr>
        <w:t xml:space="preserve"> as a cause and consequence</w:t>
      </w:r>
      <w:r w:rsidRPr="0022497E">
        <w:rPr>
          <w:rFonts w:asciiTheme="majorHAnsi" w:hAnsiTheme="majorHAnsi" w:cstheme="majorHAnsi"/>
          <w:color w:val="000000" w:themeColor="text1"/>
        </w:rPr>
        <w:t xml:space="preserve"> of</w:t>
      </w:r>
      <w:r w:rsidR="00A55D28" w:rsidRPr="0022497E">
        <w:rPr>
          <w:rFonts w:asciiTheme="majorHAnsi" w:hAnsiTheme="majorHAnsi" w:cstheme="majorHAnsi"/>
          <w:color w:val="000000" w:themeColor="text1"/>
        </w:rPr>
        <w:t xml:space="preserve"> </w:t>
      </w:r>
      <w:r w:rsidR="00925F3E" w:rsidRPr="0022497E">
        <w:rPr>
          <w:rFonts w:asciiTheme="majorHAnsi" w:hAnsiTheme="majorHAnsi" w:cstheme="majorHAnsi"/>
          <w:color w:val="000000" w:themeColor="text1"/>
        </w:rPr>
        <w:t>gender inequality</w:t>
      </w:r>
    </w:p>
    <w:p w14:paraId="268B24FC" w14:textId="4E7775D6" w:rsidR="00280E39" w:rsidRPr="0022497E" w:rsidRDefault="00807599">
      <w:pPr>
        <w:pStyle w:val="ListNumber"/>
        <w:rPr>
          <w:rFonts w:asciiTheme="majorHAnsi" w:hAnsiTheme="majorHAnsi" w:cstheme="majorHAnsi"/>
          <w:color w:val="000000" w:themeColor="text1"/>
        </w:rPr>
      </w:pPr>
      <w:r w:rsidRPr="0022497E">
        <w:rPr>
          <w:rFonts w:asciiTheme="majorHAnsi" w:hAnsiTheme="majorHAnsi" w:cstheme="majorHAnsi"/>
          <w:color w:val="000000" w:themeColor="text1"/>
        </w:rPr>
        <w:t>Measure the public</w:t>
      </w:r>
      <w:r w:rsidR="00A55D28" w:rsidRPr="0022497E">
        <w:rPr>
          <w:rFonts w:asciiTheme="majorHAnsi" w:hAnsiTheme="majorHAnsi" w:cstheme="majorHAnsi"/>
          <w:color w:val="000000" w:themeColor="text1"/>
        </w:rPr>
        <w:t xml:space="preserve"> understanding of </w:t>
      </w:r>
      <w:r w:rsidR="004F0C15" w:rsidRPr="0022497E">
        <w:rPr>
          <w:rFonts w:asciiTheme="majorHAnsi" w:hAnsiTheme="majorHAnsi" w:cstheme="majorHAnsi"/>
          <w:color w:val="000000" w:themeColor="text1"/>
        </w:rPr>
        <w:t xml:space="preserve">the violent nature of </w:t>
      </w:r>
      <w:r w:rsidR="00A55D28" w:rsidRPr="0022497E">
        <w:rPr>
          <w:rFonts w:asciiTheme="majorHAnsi" w:hAnsiTheme="majorHAnsi" w:cstheme="majorHAnsi"/>
          <w:color w:val="000000" w:themeColor="text1"/>
        </w:rPr>
        <w:t>prostitution</w:t>
      </w:r>
      <w:r w:rsidR="004F0C15" w:rsidRPr="0022497E">
        <w:rPr>
          <w:rFonts w:asciiTheme="majorHAnsi" w:hAnsiTheme="majorHAnsi" w:cstheme="majorHAnsi"/>
          <w:color w:val="000000" w:themeColor="text1"/>
        </w:rPr>
        <w:t xml:space="preserve"> for the women involved</w:t>
      </w:r>
    </w:p>
    <w:p w14:paraId="4316AB2B" w14:textId="351C5872" w:rsidR="00280E39" w:rsidRPr="0022497E" w:rsidRDefault="00807599">
      <w:pPr>
        <w:pStyle w:val="ListNumber"/>
        <w:rPr>
          <w:rFonts w:asciiTheme="majorHAnsi" w:hAnsiTheme="majorHAnsi" w:cstheme="majorHAnsi"/>
          <w:color w:val="000000" w:themeColor="text1"/>
        </w:rPr>
      </w:pPr>
      <w:r w:rsidRPr="0022497E">
        <w:rPr>
          <w:rFonts w:asciiTheme="majorHAnsi" w:hAnsiTheme="majorHAnsi" w:cstheme="majorHAnsi"/>
          <w:color w:val="000000" w:themeColor="text1"/>
        </w:rPr>
        <w:t>Develop and test alternative messaging approaches for campaign effectiveness</w:t>
      </w:r>
    </w:p>
    <w:p w14:paraId="57B15F5F" w14:textId="5F50AD7C" w:rsidR="00280E39" w:rsidRPr="0022497E" w:rsidRDefault="00807599">
      <w:pPr>
        <w:pStyle w:val="ListNumber"/>
        <w:rPr>
          <w:rFonts w:asciiTheme="majorHAnsi" w:hAnsiTheme="majorHAnsi" w:cstheme="majorHAnsi"/>
          <w:color w:val="000000" w:themeColor="text1"/>
        </w:rPr>
      </w:pPr>
      <w:r w:rsidRPr="0022497E">
        <w:rPr>
          <w:rFonts w:asciiTheme="majorHAnsi" w:hAnsiTheme="majorHAnsi" w:cstheme="majorHAnsi"/>
          <w:color w:val="000000" w:themeColor="text1"/>
        </w:rPr>
        <w:t>Provide audience segmentation and analysis of all results</w:t>
      </w:r>
    </w:p>
    <w:p w14:paraId="4AA495AE" w14:textId="713DDEE3" w:rsidR="00280E39" w:rsidRPr="0022497E" w:rsidRDefault="00807599">
      <w:pPr>
        <w:pStyle w:val="ListNumber"/>
        <w:rPr>
          <w:rFonts w:asciiTheme="majorHAnsi" w:hAnsiTheme="majorHAnsi" w:cstheme="majorHAnsi"/>
          <w:color w:val="000000" w:themeColor="text1"/>
        </w:rPr>
      </w:pPr>
      <w:r w:rsidRPr="0022497E">
        <w:rPr>
          <w:rFonts w:asciiTheme="majorHAnsi" w:hAnsiTheme="majorHAnsi" w:cstheme="majorHAnsi"/>
          <w:color w:val="000000" w:themeColor="text1"/>
        </w:rPr>
        <w:t xml:space="preserve">Provide </w:t>
      </w:r>
      <w:r w:rsidR="00E100EA" w:rsidRPr="0022497E">
        <w:rPr>
          <w:rFonts w:asciiTheme="majorHAnsi" w:hAnsiTheme="majorHAnsi" w:cstheme="majorHAnsi"/>
          <w:color w:val="000000" w:themeColor="text1"/>
        </w:rPr>
        <w:t xml:space="preserve">a detailed </w:t>
      </w:r>
      <w:r w:rsidR="002249C8" w:rsidRPr="0022497E">
        <w:rPr>
          <w:rFonts w:asciiTheme="majorHAnsi" w:hAnsiTheme="majorHAnsi" w:cstheme="majorHAnsi"/>
          <w:color w:val="000000" w:themeColor="text1"/>
        </w:rPr>
        <w:t xml:space="preserve">campaign </w:t>
      </w:r>
      <w:r w:rsidR="00E100EA" w:rsidRPr="0022497E">
        <w:rPr>
          <w:rFonts w:asciiTheme="majorHAnsi" w:hAnsiTheme="majorHAnsi" w:cstheme="majorHAnsi"/>
          <w:color w:val="000000" w:themeColor="text1"/>
        </w:rPr>
        <w:t>strategy and evidence-based messaging content</w:t>
      </w:r>
    </w:p>
    <w:bookmarkEnd w:id="2"/>
    <w:p w14:paraId="270F09B5" w14:textId="53D0646B" w:rsidR="00280E39" w:rsidRPr="00311689" w:rsidRDefault="009A645D" w:rsidP="00C83324">
      <w:pPr>
        <w:pStyle w:val="Heading2"/>
        <w:rPr>
          <w:color w:val="7030A0"/>
        </w:rPr>
      </w:pPr>
      <w:r>
        <w:rPr>
          <w:color w:val="7030A0"/>
        </w:rPr>
        <w:t>4</w:t>
      </w:r>
      <w:r w:rsidR="00807599" w:rsidRPr="00311689">
        <w:rPr>
          <w:color w:val="7030A0"/>
        </w:rPr>
        <w:t>. Deliverables</w:t>
      </w:r>
    </w:p>
    <w:p w14:paraId="280661AD" w14:textId="77777777" w:rsidR="00C83324" w:rsidRPr="0022497E" w:rsidRDefault="00807599" w:rsidP="00C83324">
      <w:pPr>
        <w:spacing w:after="0"/>
        <w:rPr>
          <w:rFonts w:asciiTheme="majorHAnsi" w:hAnsiTheme="majorHAnsi" w:cstheme="majorHAnsi"/>
        </w:rPr>
      </w:pPr>
      <w:r w:rsidRPr="0022497E">
        <w:rPr>
          <w:rFonts w:asciiTheme="majorHAnsi" w:hAnsiTheme="majorHAnsi" w:cstheme="majorHAnsi"/>
        </w:rPr>
        <w:t>The successful consultancy will be expected to produce the following:</w:t>
      </w:r>
      <w:r w:rsidRPr="0022497E">
        <w:rPr>
          <w:rFonts w:asciiTheme="majorHAnsi" w:hAnsiTheme="majorHAnsi" w:cstheme="majorHAnsi"/>
        </w:rPr>
        <w:br/>
      </w:r>
      <w:r w:rsidR="004F0C15" w:rsidRPr="0022497E">
        <w:rPr>
          <w:rFonts w:asciiTheme="majorHAnsi" w:hAnsiTheme="majorHAnsi" w:cstheme="majorHAnsi"/>
        </w:rPr>
        <w:t xml:space="preserve">(a) </w:t>
      </w:r>
      <w:r w:rsidRPr="0022497E">
        <w:rPr>
          <w:rFonts w:asciiTheme="majorHAnsi" w:hAnsiTheme="majorHAnsi" w:cstheme="majorHAnsi"/>
        </w:rPr>
        <w:t xml:space="preserve">A comprehensive report </w:t>
      </w:r>
      <w:r w:rsidR="00925F3E" w:rsidRPr="0022497E">
        <w:rPr>
          <w:rFonts w:asciiTheme="majorHAnsi" w:hAnsiTheme="majorHAnsi" w:cstheme="majorHAnsi"/>
        </w:rPr>
        <w:t>on public attitudes to issues surrounding prostitution and pornography</w:t>
      </w:r>
      <w:r w:rsidRPr="0022497E">
        <w:rPr>
          <w:rFonts w:asciiTheme="majorHAnsi" w:hAnsiTheme="majorHAnsi" w:cstheme="majorHAnsi"/>
        </w:rPr>
        <w:br/>
      </w:r>
      <w:r w:rsidR="004F0C15" w:rsidRPr="0022497E">
        <w:rPr>
          <w:rFonts w:asciiTheme="majorHAnsi" w:hAnsiTheme="majorHAnsi" w:cstheme="majorHAnsi"/>
        </w:rPr>
        <w:t xml:space="preserve">(b) </w:t>
      </w:r>
      <w:r w:rsidRPr="0022497E">
        <w:rPr>
          <w:rFonts w:asciiTheme="majorHAnsi" w:hAnsiTheme="majorHAnsi" w:cstheme="majorHAnsi"/>
        </w:rPr>
        <w:t>Supporting data, analysis, and presentation materials as appropriate</w:t>
      </w:r>
      <w:r w:rsidR="00925F3E" w:rsidRPr="0022497E">
        <w:rPr>
          <w:rFonts w:asciiTheme="majorHAnsi" w:hAnsiTheme="majorHAnsi" w:cstheme="majorHAnsi"/>
        </w:rPr>
        <w:t xml:space="preserve"> </w:t>
      </w:r>
    </w:p>
    <w:p w14:paraId="679BBE43" w14:textId="2800E2B4" w:rsidR="00925F3E" w:rsidRPr="0022497E" w:rsidRDefault="00925F3E" w:rsidP="00C83324">
      <w:pPr>
        <w:spacing w:after="0"/>
        <w:rPr>
          <w:rFonts w:asciiTheme="majorHAnsi" w:hAnsiTheme="majorHAnsi" w:cstheme="majorHAnsi"/>
        </w:rPr>
      </w:pPr>
      <w:r w:rsidRPr="0022497E">
        <w:rPr>
          <w:rFonts w:asciiTheme="majorHAnsi" w:hAnsiTheme="majorHAnsi" w:cstheme="majorHAnsi"/>
        </w:rPr>
        <w:t xml:space="preserve">(c) A campaign strategy </w:t>
      </w:r>
      <w:r w:rsidR="00593E6F" w:rsidRPr="0022497E">
        <w:rPr>
          <w:rFonts w:asciiTheme="majorHAnsi" w:hAnsiTheme="majorHAnsi" w:cstheme="majorHAnsi"/>
        </w:rPr>
        <w:t>aimed,</w:t>
      </w:r>
      <w:r w:rsidRPr="0022497E">
        <w:rPr>
          <w:rFonts w:asciiTheme="majorHAnsi" w:hAnsiTheme="majorHAnsi" w:cstheme="majorHAnsi"/>
        </w:rPr>
        <w:t xml:space="preserve"> and messaging content aimed at </w:t>
      </w:r>
      <w:r w:rsidR="00C83324" w:rsidRPr="0022497E">
        <w:rPr>
          <w:rFonts w:asciiTheme="majorHAnsi" w:hAnsiTheme="majorHAnsi" w:cstheme="majorHAnsi"/>
        </w:rPr>
        <w:t xml:space="preserve">achieving </w:t>
      </w:r>
      <w:r w:rsidRPr="0022497E">
        <w:rPr>
          <w:rFonts w:asciiTheme="majorHAnsi" w:hAnsiTheme="majorHAnsi" w:cstheme="majorHAnsi"/>
        </w:rPr>
        <w:t>behavioural change</w:t>
      </w:r>
    </w:p>
    <w:p w14:paraId="5EC5306C" w14:textId="03E9872E" w:rsidR="00280E39" w:rsidRPr="00311689" w:rsidRDefault="009A645D" w:rsidP="00925F3E">
      <w:pPr>
        <w:pStyle w:val="Heading2"/>
        <w:rPr>
          <w:color w:val="7030A0"/>
        </w:rPr>
      </w:pPr>
      <w:r>
        <w:rPr>
          <w:color w:val="7030A0"/>
        </w:rPr>
        <w:t>5</w:t>
      </w:r>
      <w:r w:rsidR="00807599" w:rsidRPr="00311689">
        <w:rPr>
          <w:color w:val="7030A0"/>
        </w:rPr>
        <w:t>. Budget</w:t>
      </w:r>
    </w:p>
    <w:p w14:paraId="07C03F9C" w14:textId="57929043" w:rsidR="00507B18" w:rsidRPr="00507B18" w:rsidRDefault="00807599" w:rsidP="00507B18">
      <w:pPr>
        <w:pStyle w:val="ListParagraph"/>
        <w:spacing w:after="0" w:line="360" w:lineRule="exact"/>
        <w:ind w:left="0"/>
      </w:pPr>
      <w:r w:rsidRPr="0022497E">
        <w:rPr>
          <w:rFonts w:asciiTheme="majorHAnsi" w:hAnsiTheme="majorHAnsi" w:cstheme="majorHAnsi"/>
          <w:color w:val="000000" w:themeColor="text1"/>
        </w:rPr>
        <w:t>The total budget for this project is €</w:t>
      </w:r>
      <w:r w:rsidR="00C163F5" w:rsidRPr="0022497E">
        <w:rPr>
          <w:rFonts w:asciiTheme="majorHAnsi" w:hAnsiTheme="majorHAnsi" w:cstheme="majorHAnsi"/>
          <w:color w:val="000000" w:themeColor="text1"/>
        </w:rPr>
        <w:t>8</w:t>
      </w:r>
      <w:r w:rsidR="00B7610F">
        <w:rPr>
          <w:rFonts w:asciiTheme="majorHAnsi" w:hAnsiTheme="majorHAnsi" w:cstheme="majorHAnsi"/>
          <w:color w:val="000000" w:themeColor="text1"/>
        </w:rPr>
        <w:t>2</w:t>
      </w:r>
      <w:r w:rsidR="00C163F5" w:rsidRPr="0022497E">
        <w:rPr>
          <w:rFonts w:asciiTheme="majorHAnsi" w:hAnsiTheme="majorHAnsi" w:cstheme="majorHAnsi"/>
          <w:color w:val="000000" w:themeColor="text1"/>
        </w:rPr>
        <w:t>,000</w:t>
      </w:r>
      <w:r w:rsidR="00C83324" w:rsidRPr="0022497E">
        <w:rPr>
          <w:rFonts w:asciiTheme="majorHAnsi" w:hAnsiTheme="majorHAnsi" w:cstheme="majorHAnsi"/>
          <w:color w:val="000000" w:themeColor="text1"/>
        </w:rPr>
        <w:t xml:space="preserve"> including VAT.  </w:t>
      </w:r>
      <w:r w:rsidRPr="0022497E">
        <w:rPr>
          <w:rFonts w:asciiTheme="majorHAnsi" w:hAnsiTheme="majorHAnsi" w:cstheme="majorHAnsi"/>
          <w:color w:val="000000" w:themeColor="text1"/>
        </w:rPr>
        <w:t>This amount must cover all consultancy fees, research costs, and associated expenses.</w:t>
      </w:r>
      <w:r w:rsidR="00507B18" w:rsidRPr="00364B96">
        <w:rPr>
          <w:rFonts w:asciiTheme="majorHAnsi" w:hAnsiTheme="majorHAnsi" w:cstheme="majorHAnsi"/>
        </w:rPr>
        <w:t xml:space="preserve"> </w:t>
      </w:r>
      <w:r w:rsidR="00364B96" w:rsidRPr="00A64886">
        <w:rPr>
          <w:rFonts w:asciiTheme="majorHAnsi" w:hAnsiTheme="majorHAnsi" w:cstheme="majorHAnsi"/>
        </w:rPr>
        <w:t>Part of the e</w:t>
      </w:r>
      <w:r w:rsidR="00507B18" w:rsidRPr="00A64886">
        <w:rPr>
          <w:rFonts w:asciiTheme="majorHAnsi" w:hAnsiTheme="majorHAnsi" w:cstheme="majorHAnsi"/>
        </w:rPr>
        <w:t xml:space="preserve">valuation of submitted Tender Proposals will be assessed against </w:t>
      </w:r>
      <w:r w:rsidR="00A64886" w:rsidRPr="00A64886">
        <w:rPr>
          <w:rFonts w:asciiTheme="majorHAnsi" w:hAnsiTheme="majorHAnsi" w:cstheme="majorHAnsi"/>
        </w:rPr>
        <w:t>these criteria</w:t>
      </w:r>
      <w:r w:rsidR="00507B18" w:rsidRPr="00A64886">
        <w:rPr>
          <w:rFonts w:asciiTheme="majorHAnsi" w:hAnsiTheme="majorHAnsi" w:cstheme="majorHAnsi"/>
        </w:rPr>
        <w:t>.</w:t>
      </w:r>
    </w:p>
    <w:p w14:paraId="11F536EA" w14:textId="0CEDC3F1" w:rsidR="00280E39" w:rsidRPr="00311689" w:rsidRDefault="009A645D" w:rsidP="00925F3E">
      <w:pPr>
        <w:pStyle w:val="Heading2"/>
        <w:rPr>
          <w:color w:val="7030A0"/>
        </w:rPr>
      </w:pPr>
      <w:r>
        <w:rPr>
          <w:color w:val="7030A0"/>
        </w:rPr>
        <w:t>6</w:t>
      </w:r>
      <w:r w:rsidR="00807599" w:rsidRPr="00311689">
        <w:rPr>
          <w:color w:val="7030A0"/>
        </w:rPr>
        <w:t>. Proposal Requirements</w:t>
      </w:r>
    </w:p>
    <w:p w14:paraId="07485A78" w14:textId="6C5891F0" w:rsidR="00280E39" w:rsidRPr="0022497E" w:rsidRDefault="00807599">
      <w:pPr>
        <w:pStyle w:val="ListBullet"/>
        <w:rPr>
          <w:rFonts w:asciiTheme="majorHAnsi" w:hAnsiTheme="majorHAnsi" w:cstheme="majorHAnsi"/>
          <w:color w:val="000000" w:themeColor="text1"/>
        </w:rPr>
      </w:pPr>
      <w:r w:rsidRPr="0022497E">
        <w:rPr>
          <w:rFonts w:asciiTheme="majorHAnsi" w:hAnsiTheme="majorHAnsi" w:cstheme="majorHAnsi"/>
          <w:color w:val="000000" w:themeColor="text1"/>
        </w:rPr>
        <w:t xml:space="preserve">An overview of relevant </w:t>
      </w:r>
      <w:r w:rsidR="00C163F5" w:rsidRPr="0022497E">
        <w:rPr>
          <w:rFonts w:asciiTheme="majorHAnsi" w:hAnsiTheme="majorHAnsi" w:cstheme="majorHAnsi"/>
          <w:color w:val="000000" w:themeColor="text1"/>
        </w:rPr>
        <w:t xml:space="preserve">and prior </w:t>
      </w:r>
      <w:r w:rsidRPr="0022497E">
        <w:rPr>
          <w:rFonts w:asciiTheme="majorHAnsi" w:hAnsiTheme="majorHAnsi" w:cstheme="majorHAnsi"/>
          <w:color w:val="000000" w:themeColor="text1"/>
        </w:rPr>
        <w:t>experience and expertise.</w:t>
      </w:r>
    </w:p>
    <w:p w14:paraId="7DC36E8E" w14:textId="77777777" w:rsidR="00280E39" w:rsidRPr="0022497E" w:rsidRDefault="00807599">
      <w:pPr>
        <w:pStyle w:val="ListBullet"/>
        <w:rPr>
          <w:rFonts w:asciiTheme="majorHAnsi" w:hAnsiTheme="majorHAnsi" w:cstheme="majorHAnsi"/>
          <w:color w:val="000000" w:themeColor="text1"/>
        </w:rPr>
      </w:pPr>
      <w:r w:rsidRPr="0022497E">
        <w:rPr>
          <w:rFonts w:asciiTheme="majorHAnsi" w:hAnsiTheme="majorHAnsi" w:cstheme="majorHAnsi"/>
          <w:color w:val="000000" w:themeColor="text1"/>
        </w:rPr>
        <w:t>Proposed methodology and timeline.</w:t>
      </w:r>
    </w:p>
    <w:p w14:paraId="4D7529EF" w14:textId="77777777" w:rsidR="00280E39" w:rsidRPr="0022497E" w:rsidRDefault="00807599">
      <w:pPr>
        <w:pStyle w:val="ListBullet"/>
        <w:rPr>
          <w:rFonts w:asciiTheme="majorHAnsi" w:hAnsiTheme="majorHAnsi" w:cstheme="majorHAnsi"/>
          <w:color w:val="000000" w:themeColor="text1"/>
        </w:rPr>
      </w:pPr>
      <w:r w:rsidRPr="0022497E">
        <w:rPr>
          <w:rFonts w:asciiTheme="majorHAnsi" w:hAnsiTheme="majorHAnsi" w:cstheme="majorHAnsi"/>
          <w:color w:val="000000" w:themeColor="text1"/>
        </w:rPr>
        <w:t>Team structure and key personnel.</w:t>
      </w:r>
    </w:p>
    <w:p w14:paraId="22D6827A" w14:textId="77777777" w:rsidR="00280E39" w:rsidRPr="0022497E" w:rsidRDefault="00807599">
      <w:pPr>
        <w:pStyle w:val="ListBullet"/>
        <w:rPr>
          <w:rFonts w:asciiTheme="majorHAnsi" w:hAnsiTheme="majorHAnsi" w:cstheme="majorHAnsi"/>
          <w:color w:val="000000" w:themeColor="text1"/>
        </w:rPr>
      </w:pPr>
      <w:r w:rsidRPr="0022497E">
        <w:rPr>
          <w:rFonts w:asciiTheme="majorHAnsi" w:hAnsiTheme="majorHAnsi" w:cstheme="majorHAnsi"/>
          <w:color w:val="000000" w:themeColor="text1"/>
        </w:rPr>
        <w:t>Budget breakdown and justification.</w:t>
      </w:r>
    </w:p>
    <w:p w14:paraId="1A585532" w14:textId="7A60B517" w:rsidR="00280E39" w:rsidRPr="0022497E" w:rsidRDefault="00807599">
      <w:pPr>
        <w:pStyle w:val="ListBullet"/>
        <w:rPr>
          <w:rFonts w:asciiTheme="majorHAnsi" w:hAnsiTheme="majorHAnsi" w:cstheme="majorHAnsi"/>
          <w:color w:val="000000" w:themeColor="text1"/>
        </w:rPr>
      </w:pPr>
      <w:r w:rsidRPr="0022497E">
        <w:rPr>
          <w:rFonts w:asciiTheme="majorHAnsi" w:hAnsiTheme="majorHAnsi" w:cstheme="majorHAnsi"/>
          <w:color w:val="000000" w:themeColor="text1"/>
        </w:rPr>
        <w:t>Examples of previous relevant research</w:t>
      </w:r>
      <w:r w:rsidR="00E052B6" w:rsidRPr="0022497E">
        <w:rPr>
          <w:rFonts w:asciiTheme="majorHAnsi" w:hAnsiTheme="majorHAnsi" w:cstheme="majorHAnsi"/>
          <w:color w:val="000000" w:themeColor="text1"/>
        </w:rPr>
        <w:t xml:space="preserve"> &amp; </w:t>
      </w:r>
      <w:r w:rsidR="008B3973" w:rsidRPr="0022497E">
        <w:rPr>
          <w:rFonts w:asciiTheme="majorHAnsi" w:hAnsiTheme="majorHAnsi" w:cstheme="majorHAnsi"/>
          <w:color w:val="000000" w:themeColor="text1"/>
        </w:rPr>
        <w:t>campaigns</w:t>
      </w:r>
      <w:r w:rsidRPr="0022497E">
        <w:rPr>
          <w:rFonts w:asciiTheme="majorHAnsi" w:hAnsiTheme="majorHAnsi" w:cstheme="majorHAnsi"/>
          <w:color w:val="000000" w:themeColor="text1"/>
        </w:rPr>
        <w:t>.</w:t>
      </w:r>
    </w:p>
    <w:p w14:paraId="2D213DFD" w14:textId="58C5C311" w:rsidR="00D92EE9" w:rsidRPr="0022497E" w:rsidRDefault="00F70898">
      <w:pPr>
        <w:pStyle w:val="ListBullet"/>
        <w:rPr>
          <w:rFonts w:asciiTheme="majorHAnsi" w:hAnsiTheme="majorHAnsi" w:cstheme="majorHAnsi"/>
          <w:color w:val="000000" w:themeColor="text1"/>
        </w:rPr>
      </w:pPr>
      <w:r w:rsidRPr="0022497E">
        <w:rPr>
          <w:rFonts w:asciiTheme="majorHAnsi" w:hAnsiTheme="majorHAnsi" w:cstheme="majorHAnsi"/>
          <w:color w:val="000000" w:themeColor="text1"/>
        </w:rPr>
        <w:t xml:space="preserve">Capacity to deliver project in proposed timeline Dec 25-May </w:t>
      </w:r>
      <w:r w:rsidR="00DF0179" w:rsidRPr="0022497E">
        <w:rPr>
          <w:rFonts w:asciiTheme="majorHAnsi" w:hAnsiTheme="majorHAnsi" w:cstheme="majorHAnsi"/>
          <w:color w:val="000000" w:themeColor="text1"/>
        </w:rPr>
        <w:t>26.</w:t>
      </w:r>
    </w:p>
    <w:p w14:paraId="49C90E98" w14:textId="68551C20" w:rsidR="00280E39" w:rsidRPr="00311689" w:rsidRDefault="009A645D" w:rsidP="00925F3E">
      <w:pPr>
        <w:pStyle w:val="Heading2"/>
        <w:rPr>
          <w:color w:val="7030A0"/>
        </w:rPr>
      </w:pPr>
      <w:r>
        <w:rPr>
          <w:color w:val="7030A0"/>
        </w:rPr>
        <w:t>7</w:t>
      </w:r>
      <w:r w:rsidR="00807599" w:rsidRPr="00311689">
        <w:rPr>
          <w:color w:val="7030A0"/>
        </w:rPr>
        <w:t>. Evaluation Criteria</w:t>
      </w:r>
    </w:p>
    <w:p w14:paraId="4141B63C" w14:textId="77777777" w:rsidR="00280E39" w:rsidRPr="0022497E" w:rsidRDefault="00807599">
      <w:pPr>
        <w:pStyle w:val="ListBullet"/>
        <w:rPr>
          <w:rFonts w:asciiTheme="majorHAnsi" w:hAnsiTheme="majorHAnsi" w:cstheme="majorHAnsi"/>
          <w:color w:val="000000" w:themeColor="text1"/>
        </w:rPr>
      </w:pPr>
      <w:r w:rsidRPr="0022497E">
        <w:rPr>
          <w:rFonts w:asciiTheme="majorHAnsi" w:hAnsiTheme="majorHAnsi" w:cstheme="majorHAnsi"/>
          <w:color w:val="000000" w:themeColor="text1"/>
        </w:rPr>
        <w:t>Demonstrated expertise in campaign-related and social research.</w:t>
      </w:r>
    </w:p>
    <w:p w14:paraId="10F8ED8C" w14:textId="77777777" w:rsidR="00280E39" w:rsidRPr="0022497E" w:rsidRDefault="00807599">
      <w:pPr>
        <w:pStyle w:val="ListBullet"/>
        <w:rPr>
          <w:rFonts w:asciiTheme="majorHAnsi" w:hAnsiTheme="majorHAnsi" w:cstheme="majorHAnsi"/>
          <w:color w:val="000000" w:themeColor="text1"/>
        </w:rPr>
      </w:pPr>
      <w:r w:rsidRPr="0022497E">
        <w:rPr>
          <w:rFonts w:asciiTheme="majorHAnsi" w:hAnsiTheme="majorHAnsi" w:cstheme="majorHAnsi"/>
          <w:color w:val="000000" w:themeColor="text1"/>
        </w:rPr>
        <w:t>Quality and robustness of proposed methodology.</w:t>
      </w:r>
    </w:p>
    <w:p w14:paraId="38BDCDDB" w14:textId="0BE6D24B" w:rsidR="00280E39" w:rsidRPr="0022497E" w:rsidRDefault="00807599">
      <w:pPr>
        <w:pStyle w:val="ListBullet"/>
        <w:rPr>
          <w:rFonts w:asciiTheme="majorHAnsi" w:hAnsiTheme="majorHAnsi" w:cstheme="majorHAnsi"/>
          <w:color w:val="000000" w:themeColor="text1"/>
        </w:rPr>
      </w:pPr>
      <w:r w:rsidRPr="0022497E">
        <w:rPr>
          <w:rFonts w:asciiTheme="majorHAnsi" w:hAnsiTheme="majorHAnsi" w:cstheme="majorHAnsi"/>
          <w:color w:val="000000" w:themeColor="text1"/>
        </w:rPr>
        <w:t>Demonstrated understanding of the research objectives.</w:t>
      </w:r>
    </w:p>
    <w:p w14:paraId="648F14A9" w14:textId="77777777" w:rsidR="00280E39" w:rsidRPr="0022497E" w:rsidRDefault="00807599">
      <w:pPr>
        <w:pStyle w:val="ListBullet"/>
        <w:rPr>
          <w:rFonts w:asciiTheme="majorHAnsi" w:hAnsiTheme="majorHAnsi" w:cstheme="majorHAnsi"/>
          <w:color w:val="000000" w:themeColor="text1"/>
        </w:rPr>
      </w:pPr>
      <w:r w:rsidRPr="0022497E">
        <w:rPr>
          <w:rFonts w:asciiTheme="majorHAnsi" w:hAnsiTheme="majorHAnsi" w:cstheme="majorHAnsi"/>
          <w:color w:val="000000" w:themeColor="text1"/>
        </w:rPr>
        <w:t>Cost-effectiveness and value for money.</w:t>
      </w:r>
    </w:p>
    <w:p w14:paraId="601889E2" w14:textId="77777777" w:rsidR="00280E39" w:rsidRPr="0022497E" w:rsidRDefault="00807599">
      <w:pPr>
        <w:pStyle w:val="ListBullet"/>
        <w:rPr>
          <w:rFonts w:asciiTheme="majorHAnsi" w:hAnsiTheme="majorHAnsi" w:cstheme="majorHAnsi"/>
          <w:color w:val="000000" w:themeColor="text1"/>
        </w:rPr>
      </w:pPr>
      <w:r w:rsidRPr="0022497E">
        <w:rPr>
          <w:rFonts w:asciiTheme="majorHAnsi" w:hAnsiTheme="majorHAnsi" w:cstheme="majorHAnsi"/>
          <w:color w:val="000000" w:themeColor="text1"/>
        </w:rPr>
        <w:t>Experience of the proposed team.</w:t>
      </w:r>
    </w:p>
    <w:p w14:paraId="286E91EC" w14:textId="37056B8E" w:rsidR="00280E39" w:rsidRPr="00311689" w:rsidRDefault="009A645D" w:rsidP="00925F3E">
      <w:pPr>
        <w:pStyle w:val="Heading2"/>
        <w:rPr>
          <w:color w:val="7030A0"/>
        </w:rPr>
      </w:pPr>
      <w:r>
        <w:rPr>
          <w:color w:val="7030A0"/>
        </w:rPr>
        <w:t>8</w:t>
      </w:r>
      <w:r w:rsidR="00807599" w:rsidRPr="00311689">
        <w:rPr>
          <w:color w:val="7030A0"/>
        </w:rPr>
        <w:t>. Submission Instructions</w:t>
      </w:r>
    </w:p>
    <w:p w14:paraId="79965F6E" w14:textId="77777777" w:rsidR="00FC3227" w:rsidRPr="009E1FC6" w:rsidRDefault="00FC3227" w:rsidP="00FC3227">
      <w:pPr>
        <w:pStyle w:val="ListParagraph"/>
        <w:spacing w:after="0"/>
        <w:ind w:left="0"/>
        <w:rPr>
          <w:rFonts w:asciiTheme="majorHAnsi" w:hAnsiTheme="majorHAnsi" w:cstheme="majorHAnsi"/>
        </w:rPr>
      </w:pPr>
      <w:r w:rsidRPr="009E1FC6">
        <w:rPr>
          <w:rFonts w:asciiTheme="majorHAnsi" w:hAnsiTheme="majorHAnsi" w:cstheme="majorHAnsi"/>
        </w:rPr>
        <w:t>Initially the tender proposals will be checked for compliance with the Request for Tender conditions. Potential consultants will be assessed both on their tender proposal and if required, a follow up interview. They will be assessed against the following major attributes*:</w:t>
      </w:r>
    </w:p>
    <w:p w14:paraId="18D800AA" w14:textId="77777777" w:rsidR="00FC3227" w:rsidRPr="00896F09" w:rsidRDefault="00FC3227" w:rsidP="00FC3227">
      <w:pPr>
        <w:pStyle w:val="ListParagraph"/>
        <w:spacing w:after="0"/>
        <w:rPr>
          <w:rFonts w:asciiTheme="majorHAnsi" w:hAnsiTheme="majorHAnsi" w:cstheme="majorHAnsi"/>
          <w:highlight w:val="yellow"/>
        </w:rPr>
      </w:pPr>
    </w:p>
    <w:p w14:paraId="48B7735E" w14:textId="11F7FA57" w:rsidR="00C24C47" w:rsidRPr="009E1FC6" w:rsidRDefault="00FC3227" w:rsidP="00C24C47">
      <w:pPr>
        <w:pStyle w:val="ListParagraph"/>
        <w:numPr>
          <w:ilvl w:val="0"/>
          <w:numId w:val="15"/>
        </w:numPr>
        <w:spacing w:after="0"/>
        <w:ind w:left="720"/>
        <w:rPr>
          <w:rFonts w:asciiTheme="majorHAnsi" w:hAnsiTheme="majorHAnsi" w:cstheme="majorHAnsi"/>
        </w:rPr>
      </w:pPr>
      <w:r w:rsidRPr="009E1FC6">
        <w:rPr>
          <w:rFonts w:asciiTheme="majorHAnsi" w:hAnsiTheme="majorHAnsi" w:cstheme="majorHAnsi"/>
        </w:rPr>
        <w:lastRenderedPageBreak/>
        <w:t xml:space="preserve">Proven capability and </w:t>
      </w:r>
      <w:r w:rsidR="00184E2A" w:rsidRPr="009E1FC6">
        <w:rPr>
          <w:rFonts w:asciiTheme="majorHAnsi" w:hAnsiTheme="majorHAnsi" w:cstheme="majorHAnsi"/>
        </w:rPr>
        <w:t xml:space="preserve">prior </w:t>
      </w:r>
      <w:r w:rsidRPr="009E1FC6">
        <w:rPr>
          <w:rFonts w:asciiTheme="majorHAnsi" w:hAnsiTheme="majorHAnsi" w:cstheme="majorHAnsi"/>
        </w:rPr>
        <w:t>experience in research, consultation, and relevant field of work (250).</w:t>
      </w:r>
    </w:p>
    <w:p w14:paraId="0601B828" w14:textId="0388711F" w:rsidR="00E96A7D" w:rsidRPr="009E1FC6" w:rsidRDefault="00E96A7D" w:rsidP="00C24C47">
      <w:pPr>
        <w:pStyle w:val="ListParagraph"/>
        <w:numPr>
          <w:ilvl w:val="0"/>
          <w:numId w:val="15"/>
        </w:numPr>
        <w:spacing w:after="0"/>
        <w:ind w:left="720"/>
        <w:rPr>
          <w:rFonts w:asciiTheme="majorHAnsi" w:hAnsiTheme="majorHAnsi" w:cstheme="majorHAnsi"/>
        </w:rPr>
      </w:pPr>
      <w:r w:rsidRPr="009E1FC6">
        <w:rPr>
          <w:rFonts w:asciiTheme="majorHAnsi" w:hAnsiTheme="majorHAnsi" w:cstheme="majorHAnsi"/>
        </w:rPr>
        <w:t xml:space="preserve">Proven capability and </w:t>
      </w:r>
      <w:r w:rsidR="00230453" w:rsidRPr="009E1FC6">
        <w:rPr>
          <w:rFonts w:asciiTheme="majorHAnsi" w:hAnsiTheme="majorHAnsi" w:cstheme="majorHAnsi"/>
        </w:rPr>
        <w:t xml:space="preserve">prior </w:t>
      </w:r>
      <w:r w:rsidRPr="009E1FC6">
        <w:rPr>
          <w:rFonts w:asciiTheme="majorHAnsi" w:hAnsiTheme="majorHAnsi" w:cstheme="majorHAnsi"/>
        </w:rPr>
        <w:t xml:space="preserve">experience in the </w:t>
      </w:r>
      <w:r w:rsidRPr="009E1FC6">
        <w:rPr>
          <w:rFonts w:asciiTheme="majorHAnsi" w:eastAsia="MS Mincho" w:hAnsiTheme="majorHAnsi" w:cstheme="majorHAnsi"/>
          <w:color w:val="000000" w:themeColor="text1"/>
        </w:rPr>
        <w:t xml:space="preserve">development of </w:t>
      </w:r>
      <w:r w:rsidR="00C24C47" w:rsidRPr="009E1FC6">
        <w:rPr>
          <w:rFonts w:asciiTheme="majorHAnsi" w:eastAsia="MS Mincho" w:hAnsiTheme="majorHAnsi" w:cstheme="majorHAnsi"/>
          <w:color w:val="000000" w:themeColor="text1"/>
        </w:rPr>
        <w:t xml:space="preserve">a </w:t>
      </w:r>
      <w:r w:rsidRPr="009E1FC6">
        <w:rPr>
          <w:rFonts w:asciiTheme="majorHAnsi" w:eastAsia="MS Mincho" w:hAnsiTheme="majorHAnsi" w:cstheme="majorHAnsi"/>
          <w:color w:val="000000" w:themeColor="text1"/>
        </w:rPr>
        <w:t>campaign strategy and messaging content for campaign</w:t>
      </w:r>
      <w:r w:rsidR="00C04ABD" w:rsidRPr="009E1FC6">
        <w:rPr>
          <w:rFonts w:asciiTheme="majorHAnsi" w:eastAsia="MS Mincho" w:hAnsiTheme="majorHAnsi" w:cstheme="majorHAnsi"/>
          <w:color w:val="000000" w:themeColor="text1"/>
        </w:rPr>
        <w:t>s</w:t>
      </w:r>
      <w:r w:rsidR="00C24C47" w:rsidRPr="009E1FC6">
        <w:rPr>
          <w:rFonts w:asciiTheme="majorHAnsi" w:eastAsia="MS Mincho" w:hAnsiTheme="majorHAnsi" w:cstheme="majorHAnsi"/>
          <w:color w:val="000000" w:themeColor="text1"/>
        </w:rPr>
        <w:t xml:space="preserve"> (250)</w:t>
      </w:r>
      <w:r w:rsidR="00F40B5C" w:rsidRPr="009E1FC6">
        <w:rPr>
          <w:rFonts w:asciiTheme="majorHAnsi" w:eastAsia="MS Mincho" w:hAnsiTheme="majorHAnsi" w:cstheme="majorHAnsi"/>
          <w:color w:val="000000" w:themeColor="text1"/>
        </w:rPr>
        <w:t>.</w:t>
      </w:r>
    </w:p>
    <w:p w14:paraId="4E42EA31" w14:textId="42E23BF3" w:rsidR="00681C3F" w:rsidRPr="009E1FC6" w:rsidRDefault="00681C3F" w:rsidP="00C24C47">
      <w:pPr>
        <w:pStyle w:val="ListParagraph"/>
        <w:numPr>
          <w:ilvl w:val="0"/>
          <w:numId w:val="15"/>
        </w:numPr>
        <w:spacing w:after="0"/>
        <w:ind w:left="720"/>
        <w:rPr>
          <w:rFonts w:asciiTheme="majorHAnsi" w:hAnsiTheme="majorHAnsi" w:cstheme="majorHAnsi"/>
        </w:rPr>
      </w:pPr>
      <w:r w:rsidRPr="009E1FC6">
        <w:rPr>
          <w:rFonts w:asciiTheme="majorHAnsi" w:eastAsia="MS Mincho" w:hAnsiTheme="majorHAnsi" w:cstheme="majorHAnsi"/>
          <w:color w:val="000000" w:themeColor="text1"/>
        </w:rPr>
        <w:t xml:space="preserve">Capacity to deliver project in proposed timeline Dec 25-May 26 </w:t>
      </w:r>
      <w:r w:rsidR="00904A77" w:rsidRPr="009E1FC6">
        <w:rPr>
          <w:rFonts w:asciiTheme="majorHAnsi" w:eastAsia="MS Mincho" w:hAnsiTheme="majorHAnsi" w:cstheme="majorHAnsi"/>
          <w:color w:val="000000" w:themeColor="text1"/>
        </w:rPr>
        <w:t>(250).</w:t>
      </w:r>
    </w:p>
    <w:p w14:paraId="1EA70C89" w14:textId="77777777" w:rsidR="00FC3227" w:rsidRPr="009E1FC6" w:rsidRDefault="00FC3227" w:rsidP="00FC3227">
      <w:pPr>
        <w:pStyle w:val="ListParagraph"/>
        <w:numPr>
          <w:ilvl w:val="1"/>
          <w:numId w:val="14"/>
        </w:numPr>
        <w:spacing w:after="0"/>
        <w:ind w:left="720"/>
        <w:rPr>
          <w:rFonts w:asciiTheme="majorHAnsi" w:hAnsiTheme="majorHAnsi" w:cstheme="majorHAnsi"/>
        </w:rPr>
      </w:pPr>
      <w:r w:rsidRPr="009E1FC6">
        <w:rPr>
          <w:rFonts w:asciiTheme="majorHAnsi" w:hAnsiTheme="majorHAnsi" w:cstheme="majorHAnsi"/>
        </w:rPr>
        <w:t>Methodology (250).</w:t>
      </w:r>
    </w:p>
    <w:p w14:paraId="0998B55F" w14:textId="77777777" w:rsidR="00FC3227" w:rsidRPr="009E1FC6" w:rsidRDefault="00FC3227" w:rsidP="00FC3227">
      <w:pPr>
        <w:pStyle w:val="ListParagraph"/>
        <w:numPr>
          <w:ilvl w:val="1"/>
          <w:numId w:val="14"/>
        </w:numPr>
        <w:spacing w:after="0"/>
        <w:ind w:left="720"/>
        <w:rPr>
          <w:rFonts w:asciiTheme="majorHAnsi" w:hAnsiTheme="majorHAnsi" w:cstheme="majorHAnsi"/>
        </w:rPr>
      </w:pPr>
      <w:r w:rsidRPr="009E1FC6">
        <w:rPr>
          <w:rFonts w:asciiTheme="majorHAnsi" w:hAnsiTheme="majorHAnsi" w:cstheme="majorHAnsi"/>
        </w:rPr>
        <w:t>Cost (200).</w:t>
      </w:r>
    </w:p>
    <w:p w14:paraId="4272A992" w14:textId="77777777" w:rsidR="00FC3227" w:rsidRPr="009E1FC6" w:rsidRDefault="00FC3227" w:rsidP="00FC3227">
      <w:pPr>
        <w:pStyle w:val="ListParagraph"/>
        <w:spacing w:after="0"/>
        <w:ind w:left="0"/>
        <w:rPr>
          <w:rFonts w:asciiTheme="majorHAnsi" w:hAnsiTheme="majorHAnsi" w:cstheme="majorHAnsi"/>
        </w:rPr>
      </w:pPr>
    </w:p>
    <w:p w14:paraId="43E01863" w14:textId="77777777" w:rsidR="00FC3227" w:rsidRPr="009E1FC6" w:rsidRDefault="00FC3227" w:rsidP="00FC3227">
      <w:pPr>
        <w:pStyle w:val="ListParagraph"/>
        <w:spacing w:after="0"/>
        <w:ind w:left="1080"/>
        <w:rPr>
          <w:rFonts w:asciiTheme="majorHAnsi" w:hAnsiTheme="majorHAnsi" w:cstheme="majorHAnsi"/>
        </w:rPr>
      </w:pPr>
      <w:r w:rsidRPr="009E1FC6">
        <w:rPr>
          <w:rFonts w:asciiTheme="majorHAnsi" w:hAnsiTheme="majorHAnsi" w:cstheme="majorHAnsi"/>
        </w:rPr>
        <w:t>*A minimum threshold of 100 in all categories will be a necessary requirement.</w:t>
      </w:r>
    </w:p>
    <w:p w14:paraId="07145959" w14:textId="77777777" w:rsidR="00FC3227" w:rsidRPr="009E1FC6" w:rsidRDefault="00FC3227" w:rsidP="00FC3227">
      <w:pPr>
        <w:pStyle w:val="ListParagraph"/>
        <w:spacing w:after="0"/>
        <w:ind w:left="0"/>
        <w:rPr>
          <w:rFonts w:asciiTheme="majorHAnsi" w:hAnsiTheme="majorHAnsi" w:cstheme="majorHAnsi"/>
        </w:rPr>
      </w:pPr>
    </w:p>
    <w:p w14:paraId="32B45478" w14:textId="69B93236" w:rsidR="00FC3227" w:rsidRDefault="00FC3227" w:rsidP="009D048C">
      <w:pPr>
        <w:pStyle w:val="ListParagraph"/>
        <w:numPr>
          <w:ilvl w:val="0"/>
          <w:numId w:val="16"/>
        </w:numPr>
        <w:spacing w:after="0"/>
        <w:rPr>
          <w:rFonts w:asciiTheme="majorHAnsi" w:hAnsiTheme="majorHAnsi" w:cstheme="majorHAnsi"/>
        </w:rPr>
      </w:pPr>
      <w:r w:rsidRPr="009E1FC6">
        <w:rPr>
          <w:rFonts w:asciiTheme="majorHAnsi" w:hAnsiTheme="majorHAnsi" w:cstheme="majorHAnsi"/>
        </w:rPr>
        <w:t>Provide overall costings inclusive of hourly/daily rate, travel and VAT</w:t>
      </w:r>
    </w:p>
    <w:p w14:paraId="4B194EB8" w14:textId="11454D0C" w:rsidR="00FC3227" w:rsidRPr="009E1FC6" w:rsidRDefault="00F650CC" w:rsidP="009D048C">
      <w:pPr>
        <w:pStyle w:val="ListParagraph"/>
        <w:numPr>
          <w:ilvl w:val="0"/>
          <w:numId w:val="16"/>
        </w:numPr>
        <w:spacing w:after="0"/>
        <w:rPr>
          <w:rFonts w:asciiTheme="majorHAnsi" w:hAnsiTheme="majorHAnsi" w:cstheme="majorHAnsi"/>
        </w:rPr>
      </w:pPr>
      <w:r>
        <w:rPr>
          <w:rFonts w:asciiTheme="majorHAnsi" w:hAnsiTheme="majorHAnsi" w:cstheme="majorHAnsi"/>
        </w:rPr>
        <w:t>The proposal document should not exceed 4,000 words</w:t>
      </w:r>
    </w:p>
    <w:p w14:paraId="24EDBB7E" w14:textId="671F651B" w:rsidR="00FC3227" w:rsidRPr="00FC3227" w:rsidRDefault="00FC3227" w:rsidP="009D048C">
      <w:pPr>
        <w:pStyle w:val="ListParagraph"/>
        <w:numPr>
          <w:ilvl w:val="0"/>
          <w:numId w:val="16"/>
        </w:numPr>
        <w:spacing w:after="0" w:line="360" w:lineRule="exact"/>
        <w:rPr>
          <w:rFonts w:asciiTheme="majorHAnsi" w:hAnsiTheme="majorHAnsi" w:cstheme="majorHAnsi"/>
        </w:rPr>
      </w:pPr>
      <w:r w:rsidRPr="009E1FC6">
        <w:rPr>
          <w:rFonts w:asciiTheme="majorHAnsi" w:hAnsiTheme="majorHAnsi" w:cstheme="majorHAnsi"/>
        </w:rPr>
        <w:t xml:space="preserve">The successful applicant will be asked to provide a current Tax Clearance Certificate and Professional Indemnity Insurance at contract stage. It is expected that shortlisted applicants may be invited to make a presentation </w:t>
      </w:r>
      <w:r w:rsidR="00896F09" w:rsidRPr="009E1FC6">
        <w:rPr>
          <w:rFonts w:asciiTheme="majorHAnsi" w:hAnsiTheme="majorHAnsi" w:cstheme="majorHAnsi"/>
        </w:rPr>
        <w:t xml:space="preserve">to the Senior Management Team </w:t>
      </w:r>
      <w:r w:rsidRPr="009E1FC6">
        <w:rPr>
          <w:rFonts w:asciiTheme="majorHAnsi" w:hAnsiTheme="majorHAnsi" w:cstheme="majorHAnsi"/>
        </w:rPr>
        <w:t>prior to any decision to confirm an appointment.</w:t>
      </w:r>
    </w:p>
    <w:p w14:paraId="20BF5D1D" w14:textId="77777777" w:rsidR="00896F09" w:rsidRDefault="00896F09">
      <w:pPr>
        <w:rPr>
          <w:rFonts w:asciiTheme="majorHAnsi" w:hAnsiTheme="majorHAnsi" w:cstheme="majorHAnsi"/>
          <w:color w:val="000000" w:themeColor="text1"/>
        </w:rPr>
      </w:pPr>
    </w:p>
    <w:p w14:paraId="34E0D703" w14:textId="619A47EF" w:rsidR="00280E39" w:rsidRPr="0022497E" w:rsidRDefault="00807599">
      <w:pPr>
        <w:rPr>
          <w:rFonts w:asciiTheme="majorHAnsi" w:hAnsiTheme="majorHAnsi" w:cstheme="majorHAnsi"/>
          <w:color w:val="000000" w:themeColor="text1"/>
        </w:rPr>
      </w:pPr>
      <w:r w:rsidRPr="0022497E">
        <w:rPr>
          <w:rFonts w:asciiTheme="majorHAnsi" w:hAnsiTheme="majorHAnsi" w:cstheme="majorHAnsi"/>
          <w:color w:val="000000" w:themeColor="text1"/>
        </w:rPr>
        <w:t>Proposals should be submitted electronically to:</w:t>
      </w:r>
      <w:r w:rsidRPr="0022497E">
        <w:rPr>
          <w:rFonts w:asciiTheme="majorHAnsi" w:hAnsiTheme="majorHAnsi" w:cstheme="majorHAnsi"/>
          <w:color w:val="000000" w:themeColor="text1"/>
        </w:rPr>
        <w:br/>
      </w:r>
      <w:r w:rsidR="00925F3E" w:rsidRPr="0022497E">
        <w:rPr>
          <w:rFonts w:asciiTheme="majorHAnsi" w:hAnsiTheme="majorHAnsi" w:cstheme="majorHAnsi"/>
          <w:color w:val="000000" w:themeColor="text1"/>
        </w:rPr>
        <w:t>Feargha N</w:t>
      </w:r>
      <w:r w:rsidR="00C83324" w:rsidRPr="0022497E">
        <w:rPr>
          <w:rFonts w:asciiTheme="majorHAnsi" w:hAnsiTheme="majorHAnsi" w:cstheme="majorHAnsi"/>
          <w:color w:val="000000" w:themeColor="text1"/>
        </w:rPr>
        <w:t>í Bhroin</w:t>
      </w:r>
      <w:r w:rsidRPr="0022497E">
        <w:rPr>
          <w:rFonts w:asciiTheme="majorHAnsi" w:hAnsiTheme="majorHAnsi" w:cstheme="majorHAnsi"/>
          <w:color w:val="000000" w:themeColor="text1"/>
        </w:rPr>
        <w:br/>
        <w:t xml:space="preserve">Email: </w:t>
      </w:r>
      <w:r w:rsidR="00C83324" w:rsidRPr="0022497E">
        <w:rPr>
          <w:rFonts w:asciiTheme="majorHAnsi" w:hAnsiTheme="majorHAnsi" w:cstheme="majorHAnsi"/>
          <w:color w:val="000000" w:themeColor="text1"/>
        </w:rPr>
        <w:t>policy</w:t>
      </w:r>
      <w:r w:rsidRPr="0022497E">
        <w:rPr>
          <w:rFonts w:asciiTheme="majorHAnsi" w:hAnsiTheme="majorHAnsi" w:cstheme="majorHAnsi"/>
          <w:color w:val="000000" w:themeColor="text1"/>
        </w:rPr>
        <w:t>@ruhama.ie</w:t>
      </w:r>
      <w:r w:rsidRPr="0022497E">
        <w:rPr>
          <w:rFonts w:asciiTheme="majorHAnsi" w:hAnsiTheme="majorHAnsi" w:cstheme="majorHAnsi"/>
          <w:color w:val="000000" w:themeColor="text1"/>
        </w:rPr>
        <w:br/>
        <w:t xml:space="preserve">by </w:t>
      </w:r>
      <w:r w:rsidR="009D048C">
        <w:rPr>
          <w:rFonts w:asciiTheme="majorHAnsi" w:hAnsiTheme="majorHAnsi" w:cstheme="majorHAnsi"/>
          <w:color w:val="000000" w:themeColor="text1"/>
        </w:rPr>
        <w:t>Tuesday 02</w:t>
      </w:r>
      <w:r w:rsidRPr="0022497E">
        <w:rPr>
          <w:rFonts w:asciiTheme="majorHAnsi" w:hAnsiTheme="majorHAnsi" w:cstheme="majorHAnsi"/>
          <w:color w:val="000000" w:themeColor="text1"/>
        </w:rPr>
        <w:t>/</w:t>
      </w:r>
      <w:r w:rsidR="009B150F" w:rsidRPr="0022497E">
        <w:rPr>
          <w:rFonts w:asciiTheme="majorHAnsi" w:hAnsiTheme="majorHAnsi" w:cstheme="majorHAnsi"/>
          <w:color w:val="000000" w:themeColor="text1"/>
        </w:rPr>
        <w:t>1</w:t>
      </w:r>
      <w:r w:rsidR="009D048C">
        <w:rPr>
          <w:rFonts w:asciiTheme="majorHAnsi" w:hAnsiTheme="majorHAnsi" w:cstheme="majorHAnsi"/>
          <w:color w:val="000000" w:themeColor="text1"/>
        </w:rPr>
        <w:t>2</w:t>
      </w:r>
      <w:r w:rsidRPr="0022497E">
        <w:rPr>
          <w:rFonts w:asciiTheme="majorHAnsi" w:hAnsiTheme="majorHAnsi" w:cstheme="majorHAnsi"/>
          <w:color w:val="000000" w:themeColor="text1"/>
        </w:rPr>
        <w:t>/2025</w:t>
      </w:r>
      <w:r w:rsidR="00DE5E39">
        <w:rPr>
          <w:rFonts w:asciiTheme="majorHAnsi" w:hAnsiTheme="majorHAnsi" w:cstheme="majorHAnsi"/>
          <w:color w:val="000000" w:themeColor="text1"/>
        </w:rPr>
        <w:t xml:space="preserve"> 5pm</w:t>
      </w:r>
      <w:r w:rsidRPr="0022497E">
        <w:rPr>
          <w:rFonts w:asciiTheme="majorHAnsi" w:hAnsiTheme="majorHAnsi" w:cstheme="majorHAnsi"/>
          <w:color w:val="000000" w:themeColor="text1"/>
        </w:rPr>
        <w:br/>
        <w:t>Questions or clarifications regarding this Request for Services should be directed to the same contact.</w:t>
      </w:r>
      <w:r w:rsidR="001F0113" w:rsidRPr="001F0113">
        <w:rPr>
          <w:rFonts w:asciiTheme="majorHAnsi" w:hAnsiTheme="majorHAnsi" w:cstheme="majorHAnsi"/>
          <w:color w:val="000000" w:themeColor="text1"/>
          <w:lang w:val="en-GB"/>
        </w:rPr>
        <w:t xml:space="preserve"> Deadline for queries regarding the Request for Services by Thursday 20</w:t>
      </w:r>
      <w:r w:rsidR="001F0113" w:rsidRPr="001F0113">
        <w:rPr>
          <w:rFonts w:asciiTheme="majorHAnsi" w:hAnsiTheme="majorHAnsi" w:cstheme="majorHAnsi"/>
          <w:color w:val="000000" w:themeColor="text1"/>
          <w:vertAlign w:val="superscript"/>
          <w:lang w:val="en-GB"/>
        </w:rPr>
        <w:t>th</w:t>
      </w:r>
      <w:r w:rsidR="001F0113" w:rsidRPr="001F0113">
        <w:rPr>
          <w:rFonts w:asciiTheme="majorHAnsi" w:hAnsiTheme="majorHAnsi" w:cstheme="majorHAnsi"/>
          <w:color w:val="000000" w:themeColor="text1"/>
          <w:lang w:val="en-GB"/>
        </w:rPr>
        <w:t xml:space="preserve"> November by 5pm</w:t>
      </w:r>
      <w:r w:rsidR="001F0113" w:rsidRPr="001F0113">
        <w:rPr>
          <w:rFonts w:asciiTheme="majorHAnsi" w:hAnsiTheme="majorHAnsi" w:cstheme="majorHAnsi"/>
          <w:color w:val="000000" w:themeColor="text1"/>
        </w:rPr>
        <w:br/>
      </w:r>
    </w:p>
    <w:p w14:paraId="30A5647C" w14:textId="6E1602A1" w:rsidR="00280E39" w:rsidRPr="00FE26A6" w:rsidRDefault="009A645D" w:rsidP="00925F3E">
      <w:pPr>
        <w:pStyle w:val="Heading2"/>
        <w:rPr>
          <w:color w:val="7030A0"/>
        </w:rPr>
      </w:pPr>
      <w:r>
        <w:rPr>
          <w:color w:val="7030A0"/>
        </w:rPr>
        <w:t>9</w:t>
      </w:r>
      <w:r w:rsidR="00807599" w:rsidRPr="00311689">
        <w:rPr>
          <w:color w:val="7030A0"/>
        </w:rPr>
        <w:t xml:space="preserve">. </w:t>
      </w:r>
      <w:r w:rsidR="00FE26A6">
        <w:rPr>
          <w:color w:val="7030A0"/>
        </w:rPr>
        <w:t>Copyright and Confidentiality</w:t>
      </w:r>
    </w:p>
    <w:p w14:paraId="15B5BCC2" w14:textId="4A36946F" w:rsidR="002F66BC" w:rsidRPr="00A64886" w:rsidRDefault="002F66BC" w:rsidP="001E4201">
      <w:pPr>
        <w:pStyle w:val="ListBullet"/>
        <w:numPr>
          <w:ilvl w:val="0"/>
          <w:numId w:val="0"/>
        </w:numPr>
        <w:rPr>
          <w:rFonts w:asciiTheme="majorHAnsi" w:hAnsiTheme="majorHAnsi" w:cstheme="majorHAnsi"/>
          <w:color w:val="000000" w:themeColor="text1"/>
        </w:rPr>
      </w:pPr>
      <w:r w:rsidRPr="00A64886">
        <w:rPr>
          <w:rFonts w:asciiTheme="majorHAnsi" w:hAnsiTheme="majorHAnsi" w:cstheme="majorHAnsi"/>
          <w:color w:val="000000" w:themeColor="text1"/>
        </w:rPr>
        <w:t xml:space="preserve">The consultant will be required to assign copyright of </w:t>
      </w:r>
      <w:r w:rsidR="009F79BC" w:rsidRPr="00A64886">
        <w:rPr>
          <w:rFonts w:asciiTheme="majorHAnsi" w:hAnsiTheme="majorHAnsi" w:cstheme="majorHAnsi"/>
          <w:color w:val="000000" w:themeColor="text1"/>
        </w:rPr>
        <w:t xml:space="preserve">all materials and data </w:t>
      </w:r>
      <w:r w:rsidR="007965CC" w:rsidRPr="00A64886">
        <w:rPr>
          <w:rFonts w:asciiTheme="majorHAnsi" w:hAnsiTheme="majorHAnsi" w:cstheme="majorHAnsi"/>
          <w:color w:val="000000" w:themeColor="text1"/>
        </w:rPr>
        <w:t xml:space="preserve">to </w:t>
      </w:r>
      <w:r w:rsidRPr="00A64886">
        <w:rPr>
          <w:rFonts w:asciiTheme="majorHAnsi" w:hAnsiTheme="majorHAnsi" w:cstheme="majorHAnsi"/>
          <w:color w:val="000000" w:themeColor="text1"/>
        </w:rPr>
        <w:t xml:space="preserve">Ruhama. Copyright for any illustrations or other material used should be cleared by the consultant. Sections of the </w:t>
      </w:r>
      <w:r w:rsidR="00621D7A" w:rsidRPr="00A64886">
        <w:rPr>
          <w:rFonts w:asciiTheme="majorHAnsi" w:hAnsiTheme="majorHAnsi" w:cstheme="majorHAnsi"/>
          <w:color w:val="000000" w:themeColor="text1"/>
        </w:rPr>
        <w:t xml:space="preserve">research </w:t>
      </w:r>
      <w:r w:rsidRPr="00A64886">
        <w:rPr>
          <w:rFonts w:asciiTheme="majorHAnsi" w:hAnsiTheme="majorHAnsi" w:cstheme="majorHAnsi"/>
          <w:color w:val="000000" w:themeColor="text1"/>
        </w:rPr>
        <w:t>report may be made available for public use by Ruhama. Authorship will be fully acknowledged.</w:t>
      </w:r>
    </w:p>
    <w:p w14:paraId="6AE64505" w14:textId="77777777" w:rsidR="00215EEF" w:rsidRPr="00A64886" w:rsidRDefault="00215EEF" w:rsidP="00A959D0">
      <w:pPr>
        <w:pStyle w:val="ListParagraph"/>
        <w:spacing w:after="0" w:line="360" w:lineRule="exact"/>
        <w:ind w:left="0"/>
        <w:rPr>
          <w:rFonts w:ascii="Calibri" w:hAnsi="Calibri" w:cs="Calibri"/>
        </w:rPr>
      </w:pPr>
    </w:p>
    <w:p w14:paraId="636948A6" w14:textId="65C82AEE" w:rsidR="00215EEF" w:rsidRPr="00A64886" w:rsidRDefault="00133726" w:rsidP="00A959D0">
      <w:pPr>
        <w:pStyle w:val="ListParagraph"/>
        <w:spacing w:after="0" w:line="360" w:lineRule="exact"/>
        <w:ind w:left="0"/>
        <w:rPr>
          <w:rFonts w:ascii="Calibri" w:hAnsi="Calibri" w:cs="Calibri"/>
        </w:rPr>
      </w:pPr>
      <w:bookmarkStart w:id="3" w:name="_GoBack"/>
      <w:r w:rsidRPr="00A64886">
        <w:rPr>
          <w:rFonts w:ascii="Calibri" w:hAnsi="Calibri" w:cs="Calibri"/>
        </w:rPr>
        <w:t>Tenders received after the closing date will not be considered.</w:t>
      </w:r>
      <w:bookmarkEnd w:id="3"/>
    </w:p>
    <w:p w14:paraId="3B385312" w14:textId="77777777" w:rsidR="00133726" w:rsidRPr="00133726" w:rsidRDefault="00133726" w:rsidP="00A959D0">
      <w:pPr>
        <w:pStyle w:val="ListParagraph"/>
        <w:spacing w:after="0" w:line="360" w:lineRule="exact"/>
        <w:ind w:left="0"/>
        <w:rPr>
          <w:rFonts w:ascii="Calibri" w:hAnsi="Calibri" w:cs="Calibri"/>
          <w:highlight w:val="yellow"/>
        </w:rPr>
      </w:pPr>
    </w:p>
    <w:p w14:paraId="29194F96" w14:textId="77777777" w:rsidR="00A959D0" w:rsidRPr="00F71962" w:rsidRDefault="00A959D0" w:rsidP="00807599">
      <w:pPr>
        <w:pStyle w:val="ListBullet"/>
        <w:numPr>
          <w:ilvl w:val="0"/>
          <w:numId w:val="0"/>
        </w:numPr>
        <w:ind w:left="360"/>
        <w:rPr>
          <w:rFonts w:asciiTheme="majorHAnsi" w:hAnsiTheme="majorHAnsi" w:cstheme="majorHAnsi"/>
          <w:color w:val="000000" w:themeColor="text1"/>
        </w:rPr>
      </w:pPr>
    </w:p>
    <w:sectPr w:rsidR="00A959D0" w:rsidRPr="00F719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069CED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112599B"/>
    <w:multiLevelType w:val="multilevel"/>
    <w:tmpl w:val="E676D17A"/>
    <w:lvl w:ilvl="0">
      <w:start w:val="1"/>
      <w:numFmt w:val="decimal"/>
      <w:lvlText w:val="%1."/>
      <w:lvlJc w:val="left"/>
      <w:pPr>
        <w:ind w:left="502"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5CDE6FD2"/>
    <w:multiLevelType w:val="hybridMultilevel"/>
    <w:tmpl w:val="2DA0C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8954B2"/>
    <w:multiLevelType w:val="hybridMultilevel"/>
    <w:tmpl w:val="AB541FD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7BA83F0A"/>
    <w:multiLevelType w:val="hybridMultilevel"/>
    <w:tmpl w:val="FFE6DB56"/>
    <w:lvl w:ilvl="0" w:tplc="18090001">
      <w:start w:val="1"/>
      <w:numFmt w:val="bullet"/>
      <w:lvlText w:val=""/>
      <w:lvlJc w:val="left"/>
      <w:pPr>
        <w:ind w:left="720" w:hanging="360"/>
      </w:pPr>
      <w:rPr>
        <w:rFonts w:ascii="Symbol" w:hAnsi="Symbol" w:hint="default"/>
      </w:rPr>
    </w:lvl>
    <w:lvl w:ilvl="1" w:tplc="ED6864BC">
      <w:numFmt w:val="bullet"/>
      <w:lvlText w:val="•"/>
      <w:lvlJc w:val="left"/>
      <w:pPr>
        <w:ind w:left="1440" w:hanging="36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E5E2210"/>
    <w:multiLevelType w:val="hybridMultilevel"/>
    <w:tmpl w:val="ECA62B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7"/>
  </w:num>
  <w:num w:numId="12">
    <w:abstractNumId w:val="7"/>
  </w:num>
  <w:num w:numId="13">
    <w:abstractNumId w:val="9"/>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7D1"/>
    <w:rsid w:val="0006063C"/>
    <w:rsid w:val="00083333"/>
    <w:rsid w:val="000F24D0"/>
    <w:rsid w:val="00133726"/>
    <w:rsid w:val="00147B1C"/>
    <w:rsid w:val="0015074B"/>
    <w:rsid w:val="00184E2A"/>
    <w:rsid w:val="001E4FCD"/>
    <w:rsid w:val="001F0113"/>
    <w:rsid w:val="00210958"/>
    <w:rsid w:val="00215EEF"/>
    <w:rsid w:val="0021649A"/>
    <w:rsid w:val="0022497E"/>
    <w:rsid w:val="002249C8"/>
    <w:rsid w:val="002278BA"/>
    <w:rsid w:val="00230453"/>
    <w:rsid w:val="00265263"/>
    <w:rsid w:val="00280E39"/>
    <w:rsid w:val="00295803"/>
    <w:rsid w:val="0029639D"/>
    <w:rsid w:val="002B0A9C"/>
    <w:rsid w:val="002C5F20"/>
    <w:rsid w:val="002F66BC"/>
    <w:rsid w:val="00311689"/>
    <w:rsid w:val="00326F90"/>
    <w:rsid w:val="00346F9E"/>
    <w:rsid w:val="00364B96"/>
    <w:rsid w:val="003A4D7B"/>
    <w:rsid w:val="003E5A2B"/>
    <w:rsid w:val="004419F1"/>
    <w:rsid w:val="004520D7"/>
    <w:rsid w:val="004F0C15"/>
    <w:rsid w:val="00507B18"/>
    <w:rsid w:val="00552240"/>
    <w:rsid w:val="005851C5"/>
    <w:rsid w:val="00593E6F"/>
    <w:rsid w:val="005A5691"/>
    <w:rsid w:val="005A71E4"/>
    <w:rsid w:val="005D25AC"/>
    <w:rsid w:val="00621D7A"/>
    <w:rsid w:val="00627A9D"/>
    <w:rsid w:val="00642E20"/>
    <w:rsid w:val="006741BF"/>
    <w:rsid w:val="00681C3F"/>
    <w:rsid w:val="007965CC"/>
    <w:rsid w:val="00807599"/>
    <w:rsid w:val="00811900"/>
    <w:rsid w:val="008247BA"/>
    <w:rsid w:val="00827F07"/>
    <w:rsid w:val="00856CB7"/>
    <w:rsid w:val="008743BF"/>
    <w:rsid w:val="00894801"/>
    <w:rsid w:val="00896F09"/>
    <w:rsid w:val="008B3973"/>
    <w:rsid w:val="00900583"/>
    <w:rsid w:val="00904A77"/>
    <w:rsid w:val="00925F3E"/>
    <w:rsid w:val="009A645D"/>
    <w:rsid w:val="009B150F"/>
    <w:rsid w:val="009D048C"/>
    <w:rsid w:val="009E1FC6"/>
    <w:rsid w:val="009F1EE0"/>
    <w:rsid w:val="009F79BC"/>
    <w:rsid w:val="00A52BCC"/>
    <w:rsid w:val="00A55D28"/>
    <w:rsid w:val="00A56839"/>
    <w:rsid w:val="00A64886"/>
    <w:rsid w:val="00A959D0"/>
    <w:rsid w:val="00AA1D8D"/>
    <w:rsid w:val="00B34253"/>
    <w:rsid w:val="00B47730"/>
    <w:rsid w:val="00B7610F"/>
    <w:rsid w:val="00B84AE5"/>
    <w:rsid w:val="00BF6F63"/>
    <w:rsid w:val="00C04ABD"/>
    <w:rsid w:val="00C163F5"/>
    <w:rsid w:val="00C17561"/>
    <w:rsid w:val="00C17C11"/>
    <w:rsid w:val="00C24C47"/>
    <w:rsid w:val="00C36622"/>
    <w:rsid w:val="00C83324"/>
    <w:rsid w:val="00CA39B4"/>
    <w:rsid w:val="00CB0664"/>
    <w:rsid w:val="00CB7F75"/>
    <w:rsid w:val="00CD5303"/>
    <w:rsid w:val="00CE0AB2"/>
    <w:rsid w:val="00D331D4"/>
    <w:rsid w:val="00D54863"/>
    <w:rsid w:val="00D81F33"/>
    <w:rsid w:val="00D92EE9"/>
    <w:rsid w:val="00DE5E39"/>
    <w:rsid w:val="00DF0179"/>
    <w:rsid w:val="00DF7221"/>
    <w:rsid w:val="00E052B6"/>
    <w:rsid w:val="00E100EA"/>
    <w:rsid w:val="00E24ED5"/>
    <w:rsid w:val="00E658AA"/>
    <w:rsid w:val="00E96A7D"/>
    <w:rsid w:val="00F40B5C"/>
    <w:rsid w:val="00F650CC"/>
    <w:rsid w:val="00F70898"/>
    <w:rsid w:val="00F71962"/>
    <w:rsid w:val="00FC3227"/>
    <w:rsid w:val="00FC693F"/>
    <w:rsid w:val="00FE26A6"/>
    <w:rsid w:val="00FE5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570762"/>
  <w14:defaultImageDpi w14:val="300"/>
  <w15:docId w15:val="{021C14BA-02E2-6547-AB1E-84FBE46E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lang w:val="en-IE"/>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basedOn w:val="DefaultParagraphFont"/>
    <w:link w:val="ListParagraph"/>
    <w:uiPriority w:val="34"/>
    <w:locked/>
    <w:rsid w:val="00A959D0"/>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79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f51f4f-4d62-4abd-86d0-34b2cb11fd9c" xsi:nil="true"/>
    <lcf76f155ced4ddcb4097134ff3c332f xmlns="d0b7fadf-98b6-4c87-83b2-b26a32383d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F426BFFE79D54BAB09978BDC233FF9" ma:contentTypeVersion="18" ma:contentTypeDescription="Create a new document." ma:contentTypeScope="" ma:versionID="5943e41a9f368c73f8c139d9ee059e37">
  <xsd:schema xmlns:xsd="http://www.w3.org/2001/XMLSchema" xmlns:xs="http://www.w3.org/2001/XMLSchema" xmlns:p="http://schemas.microsoft.com/office/2006/metadata/properties" xmlns:ns2="d0b7fadf-98b6-4c87-83b2-b26a32383da3" xmlns:ns3="b8f51f4f-4d62-4abd-86d0-34b2cb11fd9c" targetNamespace="http://schemas.microsoft.com/office/2006/metadata/properties" ma:root="true" ma:fieldsID="397247fa39e678ce644cc44b72577f5c" ns2:_="" ns3:_="">
    <xsd:import namespace="d0b7fadf-98b6-4c87-83b2-b26a32383da3"/>
    <xsd:import namespace="b8f51f4f-4d62-4abd-86d0-34b2cb11fd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7fadf-98b6-4c87-83b2-b26a32383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a238a4-5699-433a-b190-709526ebde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51f4f-4d62-4abd-86d0-34b2cb11fd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4c60f9-1a06-4837-9cb4-3b0f3e9a4c55}" ma:internalName="TaxCatchAll" ma:showField="CatchAllData" ma:web="b8f51f4f-4d62-4abd-86d0-34b2cb11f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B7570-4188-4142-A652-BBA1489945E6}">
  <ds:schemaRefs>
    <ds:schemaRef ds:uri="http://schemas.microsoft.com/office/2006/metadata/properties"/>
    <ds:schemaRef ds:uri="http://schemas.microsoft.com/office/infopath/2007/PartnerControls"/>
    <ds:schemaRef ds:uri="b8f51f4f-4d62-4abd-86d0-34b2cb11fd9c"/>
    <ds:schemaRef ds:uri="d0b7fadf-98b6-4c87-83b2-b26a32383da3"/>
  </ds:schemaRefs>
</ds:datastoreItem>
</file>

<file path=customXml/itemProps2.xml><?xml version="1.0" encoding="utf-8"?>
<ds:datastoreItem xmlns:ds="http://schemas.openxmlformats.org/officeDocument/2006/customXml" ds:itemID="{541CDBCE-D598-44F9-9634-94B26EF99634}">
  <ds:schemaRefs>
    <ds:schemaRef ds:uri="http://schemas.microsoft.com/sharepoint/v3/contenttype/forms"/>
  </ds:schemaRefs>
</ds:datastoreItem>
</file>

<file path=customXml/itemProps3.xml><?xml version="1.0" encoding="utf-8"?>
<ds:datastoreItem xmlns:ds="http://schemas.openxmlformats.org/officeDocument/2006/customXml" ds:itemID="{118A877D-CE5A-426E-8891-B89968602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7fadf-98b6-4c87-83b2-b26a32383da3"/>
    <ds:schemaRef ds:uri="b8f51f4f-4d62-4abd-86d0-34b2cb11f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CE1FE-6A24-4C09-8400-51884953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Grainne McAvinchey</cp:lastModifiedBy>
  <cp:revision>2</cp:revision>
  <dcterms:created xsi:type="dcterms:W3CDTF">2025-12-17T11:28:00Z</dcterms:created>
  <dcterms:modified xsi:type="dcterms:W3CDTF">2025-12-17T11:28:00Z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0x0101003EF426BFFE79D54BAB09978BDC233FF9</vt:lpwstr>
  </property>
  <property fmtid="{D5CDD505-2E9C-101B-9397-08002B2CF9AE}" pid="3" name="MediaServiceImageTags">
    <vt:lpwstr/>
  </property>
</Properties>
</file>